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7D" w:rsidRPr="006C1F7D" w:rsidRDefault="006C1F7D" w:rsidP="00D93E1C">
      <w:pPr>
        <w:ind w:left="-284" w:right="-341"/>
        <w:jc w:val="center"/>
        <w:rPr>
          <w:rFonts w:ascii="Arial" w:hAnsi="Arial" w:cs="Arial"/>
          <w:b/>
          <w:sz w:val="24"/>
          <w:szCs w:val="24"/>
        </w:rPr>
      </w:pPr>
      <w:r w:rsidRPr="006C1F7D">
        <w:rPr>
          <w:rFonts w:ascii="Arial" w:hAnsi="Arial" w:cs="Arial"/>
          <w:b/>
          <w:sz w:val="24"/>
          <w:szCs w:val="24"/>
        </w:rPr>
        <w:t>Software Development Forum</w:t>
      </w:r>
    </w:p>
    <w:p w:rsidR="006C1F7D" w:rsidRDefault="006C1F7D" w:rsidP="00D93E1C">
      <w:pPr>
        <w:ind w:left="-284" w:right="-341"/>
        <w:jc w:val="center"/>
        <w:rPr>
          <w:rFonts w:ascii="Arial" w:hAnsi="Arial" w:cs="Arial"/>
          <w:b/>
          <w:sz w:val="24"/>
          <w:szCs w:val="24"/>
        </w:rPr>
      </w:pPr>
      <w:r w:rsidRPr="006C1F7D">
        <w:rPr>
          <w:rFonts w:ascii="Arial" w:hAnsi="Arial" w:cs="Arial"/>
          <w:b/>
          <w:sz w:val="24"/>
          <w:szCs w:val="24"/>
        </w:rPr>
        <w:t>National School Categorisation System in Wales</w:t>
      </w:r>
    </w:p>
    <w:p w:rsidR="00042F0E" w:rsidRPr="006C1F7D" w:rsidRDefault="00042F0E" w:rsidP="00D93E1C">
      <w:pPr>
        <w:ind w:left="-284" w:right="-341"/>
        <w:jc w:val="center"/>
        <w:rPr>
          <w:rFonts w:ascii="Arial" w:hAnsi="Arial" w:cs="Arial"/>
          <w:b/>
          <w:sz w:val="24"/>
          <w:szCs w:val="24"/>
        </w:rPr>
      </w:pPr>
      <w:r>
        <w:rPr>
          <w:rFonts w:ascii="Arial" w:hAnsi="Arial" w:cs="Arial"/>
          <w:b/>
          <w:sz w:val="24"/>
          <w:szCs w:val="24"/>
        </w:rPr>
        <w:t>24 September 2015</w:t>
      </w:r>
    </w:p>
    <w:p w:rsidR="00042F0E" w:rsidRDefault="00042F0E" w:rsidP="00D93E1C">
      <w:pPr>
        <w:ind w:left="-284" w:right="-341"/>
        <w:rPr>
          <w:rFonts w:ascii="Arial" w:hAnsi="Arial" w:cs="Arial"/>
          <w:b/>
          <w:sz w:val="24"/>
          <w:szCs w:val="24"/>
        </w:rPr>
      </w:pPr>
    </w:p>
    <w:p w:rsidR="006C1F7D" w:rsidRDefault="006C1F7D" w:rsidP="00D93E1C">
      <w:pPr>
        <w:ind w:left="-284" w:right="-341"/>
        <w:rPr>
          <w:rFonts w:ascii="Arial" w:hAnsi="Arial" w:cs="Arial"/>
          <w:sz w:val="24"/>
          <w:szCs w:val="24"/>
        </w:rPr>
      </w:pPr>
      <w:bookmarkStart w:id="0" w:name="_GoBack"/>
      <w:bookmarkEnd w:id="0"/>
      <w:r w:rsidRPr="006C1F7D">
        <w:rPr>
          <w:rFonts w:ascii="Arial" w:hAnsi="Arial" w:cs="Arial"/>
          <w:b/>
          <w:sz w:val="24"/>
          <w:szCs w:val="24"/>
        </w:rPr>
        <w:t>Background</w:t>
      </w:r>
    </w:p>
    <w:p w:rsidR="006C1F7D" w:rsidRPr="006C1F7D" w:rsidRDefault="006C1F7D" w:rsidP="00D93E1C">
      <w:pPr>
        <w:ind w:left="-284" w:right="-341"/>
        <w:rPr>
          <w:rFonts w:ascii="Arial" w:hAnsi="Arial" w:cs="Arial"/>
          <w:sz w:val="24"/>
          <w:szCs w:val="24"/>
        </w:rPr>
      </w:pPr>
      <w:r>
        <w:rPr>
          <w:rFonts w:ascii="Arial" w:hAnsi="Arial" w:cs="Arial"/>
          <w:sz w:val="24"/>
          <w:szCs w:val="24"/>
        </w:rPr>
        <w:t>In September 2014 t</w:t>
      </w:r>
      <w:r w:rsidRPr="006C1F7D">
        <w:rPr>
          <w:rFonts w:ascii="Arial" w:hAnsi="Arial" w:cs="Arial"/>
          <w:sz w:val="24"/>
          <w:szCs w:val="24"/>
        </w:rPr>
        <w:t>he Minister for Education and Skills announced the introduction of the National School</w:t>
      </w:r>
      <w:r>
        <w:rPr>
          <w:rFonts w:ascii="Arial" w:hAnsi="Arial" w:cs="Arial"/>
          <w:sz w:val="24"/>
          <w:szCs w:val="24"/>
        </w:rPr>
        <w:t xml:space="preserve"> </w:t>
      </w:r>
      <w:r w:rsidRPr="006C1F7D">
        <w:rPr>
          <w:rFonts w:ascii="Arial" w:hAnsi="Arial" w:cs="Arial"/>
          <w:sz w:val="24"/>
          <w:szCs w:val="24"/>
        </w:rPr>
        <w:t xml:space="preserve">Categorisation System in </w:t>
      </w:r>
      <w:r>
        <w:rPr>
          <w:rFonts w:ascii="Arial" w:hAnsi="Arial" w:cs="Arial"/>
          <w:sz w:val="24"/>
          <w:szCs w:val="24"/>
        </w:rPr>
        <w:t>Wales</w:t>
      </w:r>
      <w:r w:rsidRPr="006C1F7D">
        <w:rPr>
          <w:rFonts w:ascii="Arial" w:hAnsi="Arial" w:cs="Arial"/>
          <w:sz w:val="24"/>
          <w:szCs w:val="24"/>
        </w:rPr>
        <w:t>. The system</w:t>
      </w:r>
      <w:r>
        <w:rPr>
          <w:rFonts w:ascii="Arial" w:hAnsi="Arial" w:cs="Arial"/>
          <w:sz w:val="24"/>
          <w:szCs w:val="24"/>
        </w:rPr>
        <w:t>,</w:t>
      </w:r>
      <w:r w:rsidRPr="006C1F7D">
        <w:rPr>
          <w:rFonts w:ascii="Arial" w:hAnsi="Arial" w:cs="Arial"/>
          <w:sz w:val="24"/>
          <w:szCs w:val="24"/>
        </w:rPr>
        <w:t xml:space="preserve"> which covers both primary schools</w:t>
      </w:r>
      <w:r>
        <w:rPr>
          <w:rFonts w:ascii="Arial" w:hAnsi="Arial" w:cs="Arial"/>
          <w:sz w:val="24"/>
          <w:szCs w:val="24"/>
        </w:rPr>
        <w:t xml:space="preserve"> </w:t>
      </w:r>
      <w:r w:rsidRPr="006C1F7D">
        <w:rPr>
          <w:rFonts w:ascii="Arial" w:hAnsi="Arial" w:cs="Arial"/>
          <w:sz w:val="24"/>
          <w:szCs w:val="24"/>
        </w:rPr>
        <w:t>and secondary schools, brought together the Programme for Government commitment</w:t>
      </w:r>
      <w:r>
        <w:rPr>
          <w:rFonts w:ascii="Arial" w:hAnsi="Arial" w:cs="Arial"/>
          <w:sz w:val="24"/>
          <w:szCs w:val="24"/>
        </w:rPr>
        <w:t xml:space="preserve"> </w:t>
      </w:r>
      <w:r w:rsidRPr="006C1F7D">
        <w:rPr>
          <w:rFonts w:ascii="Arial" w:hAnsi="Arial" w:cs="Arial"/>
          <w:sz w:val="24"/>
          <w:szCs w:val="24"/>
        </w:rPr>
        <w:t>to introduce a primary school banding system and builds on the improvements already</w:t>
      </w:r>
      <w:r>
        <w:rPr>
          <w:rFonts w:ascii="Arial" w:hAnsi="Arial" w:cs="Arial"/>
          <w:sz w:val="24"/>
          <w:szCs w:val="24"/>
        </w:rPr>
        <w:t xml:space="preserve"> </w:t>
      </w:r>
      <w:r w:rsidRPr="006C1F7D">
        <w:rPr>
          <w:rFonts w:ascii="Arial" w:hAnsi="Arial" w:cs="Arial"/>
          <w:sz w:val="24"/>
          <w:szCs w:val="24"/>
        </w:rPr>
        <w:t>achieved by secondary school banding. Both secondary school banding and the commitment</w:t>
      </w:r>
      <w:r>
        <w:rPr>
          <w:rFonts w:ascii="Arial" w:hAnsi="Arial" w:cs="Arial"/>
          <w:sz w:val="24"/>
          <w:szCs w:val="24"/>
        </w:rPr>
        <w:t xml:space="preserve"> </w:t>
      </w:r>
      <w:r w:rsidRPr="006C1F7D">
        <w:rPr>
          <w:rFonts w:ascii="Arial" w:hAnsi="Arial" w:cs="Arial"/>
          <w:sz w:val="24"/>
          <w:szCs w:val="24"/>
        </w:rPr>
        <w:t>to introduce primary school banding have now been superseded by the National School</w:t>
      </w:r>
      <w:r>
        <w:rPr>
          <w:rFonts w:ascii="Arial" w:hAnsi="Arial" w:cs="Arial"/>
          <w:sz w:val="24"/>
          <w:szCs w:val="24"/>
        </w:rPr>
        <w:t xml:space="preserve"> </w:t>
      </w:r>
      <w:r w:rsidRPr="006C1F7D">
        <w:rPr>
          <w:rFonts w:ascii="Arial" w:hAnsi="Arial" w:cs="Arial"/>
          <w:sz w:val="24"/>
          <w:szCs w:val="24"/>
        </w:rPr>
        <w:t>Categorisation System.</w:t>
      </w:r>
    </w:p>
    <w:p w:rsidR="006C1F7D" w:rsidRDefault="006C1F7D" w:rsidP="00042F0E">
      <w:pPr>
        <w:spacing w:after="0"/>
        <w:ind w:left="-284" w:right="-340"/>
        <w:rPr>
          <w:rFonts w:ascii="Arial" w:hAnsi="Arial" w:cs="Arial"/>
          <w:sz w:val="24"/>
          <w:szCs w:val="24"/>
        </w:rPr>
      </w:pPr>
      <w:r>
        <w:rPr>
          <w:rFonts w:ascii="Arial" w:hAnsi="Arial" w:cs="Arial"/>
          <w:sz w:val="24"/>
          <w:szCs w:val="24"/>
        </w:rPr>
        <w:t xml:space="preserve">Details of the </w:t>
      </w:r>
      <w:r w:rsidRPr="006C1F7D">
        <w:rPr>
          <w:rFonts w:ascii="Arial" w:hAnsi="Arial" w:cs="Arial"/>
          <w:sz w:val="24"/>
          <w:szCs w:val="24"/>
        </w:rPr>
        <w:t>National School</w:t>
      </w:r>
      <w:r>
        <w:rPr>
          <w:rFonts w:ascii="Arial" w:hAnsi="Arial" w:cs="Arial"/>
          <w:sz w:val="24"/>
          <w:szCs w:val="24"/>
        </w:rPr>
        <w:t xml:space="preserve"> </w:t>
      </w:r>
      <w:r w:rsidRPr="006C1F7D">
        <w:rPr>
          <w:rFonts w:ascii="Arial" w:hAnsi="Arial" w:cs="Arial"/>
          <w:sz w:val="24"/>
          <w:szCs w:val="24"/>
        </w:rPr>
        <w:t>Categorisation System</w:t>
      </w:r>
      <w:r>
        <w:rPr>
          <w:rFonts w:ascii="Arial" w:hAnsi="Arial" w:cs="Arial"/>
          <w:sz w:val="24"/>
          <w:szCs w:val="24"/>
        </w:rPr>
        <w:t xml:space="preserve"> can be found via the following link</w:t>
      </w:r>
      <w:r w:rsidR="00042F0E">
        <w:rPr>
          <w:rFonts w:ascii="Arial" w:hAnsi="Arial" w:cs="Arial"/>
          <w:sz w:val="24"/>
          <w:szCs w:val="24"/>
        </w:rPr>
        <w:t>:</w:t>
      </w:r>
    </w:p>
    <w:p w:rsidR="006C1F7D" w:rsidRDefault="00042F0E" w:rsidP="00D93E1C">
      <w:pPr>
        <w:ind w:left="-284" w:right="-341"/>
        <w:rPr>
          <w:rFonts w:ascii="Arial" w:hAnsi="Arial" w:cs="Arial"/>
          <w:sz w:val="24"/>
          <w:szCs w:val="24"/>
        </w:rPr>
      </w:pPr>
      <w:hyperlink r:id="rId6" w:history="1">
        <w:r w:rsidR="006C1F7D" w:rsidRPr="000005CA">
          <w:rPr>
            <w:rStyle w:val="Hyperlink"/>
            <w:rFonts w:ascii="Arial" w:hAnsi="Arial" w:cs="Arial"/>
            <w:sz w:val="24"/>
            <w:szCs w:val="24"/>
          </w:rPr>
          <w:t>http://gov.wales/topics/educationandskills/schoolshome/raisingstandards/schoolbanding/?lang=en</w:t>
        </w:r>
      </w:hyperlink>
    </w:p>
    <w:p w:rsidR="00042F0E" w:rsidRDefault="00042F0E" w:rsidP="00042F0E">
      <w:pPr>
        <w:spacing w:after="0"/>
        <w:ind w:left="-284" w:right="-340"/>
        <w:rPr>
          <w:rFonts w:ascii="Arial" w:hAnsi="Arial" w:cs="Arial"/>
          <w:b/>
          <w:sz w:val="24"/>
          <w:szCs w:val="24"/>
        </w:rPr>
      </w:pPr>
    </w:p>
    <w:p w:rsidR="006C1F7D" w:rsidRPr="006C1F7D" w:rsidRDefault="006C1F7D" w:rsidP="00D93E1C">
      <w:pPr>
        <w:ind w:left="-284" w:right="-341"/>
        <w:rPr>
          <w:rFonts w:ascii="Arial" w:hAnsi="Arial" w:cs="Arial"/>
          <w:b/>
          <w:sz w:val="24"/>
          <w:szCs w:val="24"/>
        </w:rPr>
      </w:pPr>
      <w:r w:rsidRPr="006C1F7D">
        <w:rPr>
          <w:rFonts w:ascii="Arial" w:hAnsi="Arial" w:cs="Arial"/>
          <w:b/>
          <w:sz w:val="24"/>
          <w:szCs w:val="24"/>
        </w:rPr>
        <w:t xml:space="preserve">Secondary schools – </w:t>
      </w:r>
      <w:r>
        <w:rPr>
          <w:rFonts w:ascii="Arial" w:hAnsi="Arial" w:cs="Arial"/>
          <w:b/>
          <w:sz w:val="24"/>
          <w:szCs w:val="24"/>
        </w:rPr>
        <w:t>additional</w:t>
      </w:r>
      <w:r w:rsidRPr="006C1F7D">
        <w:rPr>
          <w:rFonts w:ascii="Arial" w:hAnsi="Arial" w:cs="Arial"/>
          <w:b/>
          <w:sz w:val="24"/>
          <w:szCs w:val="24"/>
        </w:rPr>
        <w:t xml:space="preserve"> indicators</w:t>
      </w:r>
      <w:r>
        <w:rPr>
          <w:rFonts w:ascii="Arial" w:hAnsi="Arial" w:cs="Arial"/>
          <w:b/>
          <w:sz w:val="24"/>
          <w:szCs w:val="24"/>
        </w:rPr>
        <w:t xml:space="preserve"> introduced in the 2014 model, not previously calculated in Wales</w:t>
      </w:r>
    </w:p>
    <w:p w:rsidR="006C1F7D" w:rsidRDefault="006C1F7D" w:rsidP="00D93E1C">
      <w:pPr>
        <w:ind w:left="-284" w:right="-341"/>
        <w:rPr>
          <w:rFonts w:ascii="Arial" w:hAnsi="Arial" w:cs="Arial"/>
          <w:sz w:val="24"/>
          <w:szCs w:val="24"/>
        </w:rPr>
      </w:pPr>
      <w:r>
        <w:rPr>
          <w:rFonts w:ascii="Arial" w:hAnsi="Arial" w:cs="Arial"/>
          <w:sz w:val="24"/>
          <w:szCs w:val="24"/>
        </w:rPr>
        <w:t xml:space="preserve">The </w:t>
      </w:r>
      <w:r w:rsidRPr="006C1F7D">
        <w:rPr>
          <w:rFonts w:ascii="Arial" w:hAnsi="Arial" w:cs="Arial"/>
          <w:sz w:val="24"/>
          <w:szCs w:val="24"/>
        </w:rPr>
        <w:t>National School</w:t>
      </w:r>
      <w:r>
        <w:rPr>
          <w:rFonts w:ascii="Arial" w:hAnsi="Arial" w:cs="Arial"/>
          <w:sz w:val="24"/>
          <w:szCs w:val="24"/>
        </w:rPr>
        <w:t xml:space="preserve"> </w:t>
      </w:r>
      <w:r w:rsidRPr="006C1F7D">
        <w:rPr>
          <w:rFonts w:ascii="Arial" w:hAnsi="Arial" w:cs="Arial"/>
          <w:sz w:val="24"/>
          <w:szCs w:val="24"/>
        </w:rPr>
        <w:t>Categorisation System</w:t>
      </w:r>
      <w:r>
        <w:rPr>
          <w:rFonts w:ascii="Arial" w:hAnsi="Arial" w:cs="Arial"/>
          <w:sz w:val="24"/>
          <w:szCs w:val="24"/>
        </w:rPr>
        <w:t xml:space="preserve"> for secondary schools includes some numerical calculations which result in each school being allocated to a standards group. These calculations involve existing indicators that have been in use in Wales for some time, but from 2014 also introduced two new measures:</w:t>
      </w:r>
    </w:p>
    <w:p w:rsidR="006C1F7D" w:rsidRDefault="006C1F7D" w:rsidP="00042F0E">
      <w:pPr>
        <w:numPr>
          <w:ilvl w:val="0"/>
          <w:numId w:val="1"/>
        </w:numPr>
        <w:ind w:left="142" w:right="-341"/>
        <w:rPr>
          <w:rFonts w:ascii="Arial" w:hAnsi="Arial" w:cs="Arial"/>
        </w:rPr>
      </w:pPr>
      <w:r>
        <w:rPr>
          <w:rFonts w:ascii="Arial" w:hAnsi="Arial" w:cs="Arial"/>
        </w:rPr>
        <w:t>Capped Points Score (best eight) including English/Welsh and Mathematics</w:t>
      </w:r>
    </w:p>
    <w:p w:rsidR="006C1F7D" w:rsidRDefault="006C1F7D" w:rsidP="00042F0E">
      <w:pPr>
        <w:numPr>
          <w:ilvl w:val="0"/>
          <w:numId w:val="1"/>
        </w:numPr>
        <w:ind w:left="142" w:right="-341"/>
        <w:rPr>
          <w:rFonts w:ascii="Arial" w:hAnsi="Arial" w:cs="Arial"/>
        </w:rPr>
      </w:pPr>
      <w:r>
        <w:rPr>
          <w:rFonts w:ascii="Arial" w:hAnsi="Arial" w:cs="Arial"/>
        </w:rPr>
        <w:t>5A*-A</w:t>
      </w:r>
    </w:p>
    <w:p w:rsidR="006C1F7D" w:rsidRPr="006C1F7D" w:rsidRDefault="006C1F7D" w:rsidP="00042F0E">
      <w:pPr>
        <w:spacing w:after="0"/>
        <w:ind w:left="-284" w:right="-340"/>
        <w:rPr>
          <w:rFonts w:ascii="Arial" w:hAnsi="Arial" w:cs="Arial"/>
          <w:sz w:val="24"/>
          <w:szCs w:val="24"/>
        </w:rPr>
      </w:pPr>
      <w:r>
        <w:rPr>
          <w:rFonts w:ascii="Arial" w:hAnsi="Arial" w:cs="Arial"/>
          <w:sz w:val="24"/>
          <w:szCs w:val="24"/>
        </w:rPr>
        <w:t xml:space="preserve">Full details of </w:t>
      </w:r>
      <w:r w:rsidR="00042F0E">
        <w:rPr>
          <w:rFonts w:ascii="Arial" w:hAnsi="Arial" w:cs="Arial"/>
          <w:sz w:val="24"/>
          <w:szCs w:val="24"/>
        </w:rPr>
        <w:t xml:space="preserve">how these </w:t>
      </w:r>
      <w:r>
        <w:rPr>
          <w:rFonts w:ascii="Arial" w:hAnsi="Arial" w:cs="Arial"/>
          <w:sz w:val="24"/>
          <w:szCs w:val="24"/>
        </w:rPr>
        <w:t xml:space="preserve">indicators are </w:t>
      </w:r>
      <w:r w:rsidR="00042F0E">
        <w:rPr>
          <w:rFonts w:ascii="Arial" w:hAnsi="Arial" w:cs="Arial"/>
          <w:sz w:val="24"/>
          <w:szCs w:val="24"/>
        </w:rPr>
        <w:t xml:space="preserve">calculated are </w:t>
      </w:r>
      <w:r>
        <w:rPr>
          <w:rFonts w:ascii="Arial" w:hAnsi="Arial" w:cs="Arial"/>
          <w:sz w:val="24"/>
          <w:szCs w:val="24"/>
        </w:rPr>
        <w:t>provided in the attached PDF link (also linked from the above page):</w:t>
      </w:r>
    </w:p>
    <w:p w:rsidR="006C1F7D" w:rsidRPr="006C1F7D" w:rsidRDefault="00042F0E" w:rsidP="00D93E1C">
      <w:pPr>
        <w:ind w:left="-284" w:right="-341"/>
        <w:rPr>
          <w:rFonts w:ascii="Arial" w:hAnsi="Arial" w:cs="Arial"/>
          <w:sz w:val="24"/>
          <w:szCs w:val="24"/>
        </w:rPr>
      </w:pPr>
      <w:hyperlink r:id="rId7" w:history="1">
        <w:r w:rsidR="006C1F7D" w:rsidRPr="006C1F7D">
          <w:rPr>
            <w:rStyle w:val="Hyperlink"/>
            <w:rFonts w:ascii="Arial" w:hAnsi="Arial" w:cs="Arial"/>
            <w:sz w:val="24"/>
            <w:szCs w:val="24"/>
          </w:rPr>
          <w:t>http://gov.wales/docs/dcells/publications/150121-guidance-en.pdf</w:t>
        </w:r>
      </w:hyperlink>
    </w:p>
    <w:p w:rsidR="00042F0E" w:rsidRDefault="00042F0E" w:rsidP="00042F0E">
      <w:pPr>
        <w:spacing w:after="0"/>
        <w:ind w:left="-284" w:right="-340"/>
        <w:rPr>
          <w:rFonts w:ascii="Arial" w:hAnsi="Arial" w:cs="Arial"/>
          <w:b/>
          <w:sz w:val="24"/>
          <w:szCs w:val="24"/>
        </w:rPr>
      </w:pPr>
    </w:p>
    <w:p w:rsidR="006C1F7D" w:rsidRPr="006C1F7D" w:rsidRDefault="006C1F7D" w:rsidP="00D93E1C">
      <w:pPr>
        <w:ind w:left="-284" w:right="-341"/>
        <w:rPr>
          <w:rFonts w:ascii="Arial" w:hAnsi="Arial" w:cs="Arial"/>
          <w:b/>
          <w:sz w:val="24"/>
          <w:szCs w:val="24"/>
        </w:rPr>
      </w:pPr>
      <w:r w:rsidRPr="006C1F7D">
        <w:rPr>
          <w:rFonts w:ascii="Arial" w:hAnsi="Arial" w:cs="Arial"/>
          <w:b/>
          <w:sz w:val="24"/>
          <w:szCs w:val="24"/>
        </w:rPr>
        <w:t>Conclusion</w:t>
      </w:r>
    </w:p>
    <w:p w:rsidR="006C1F7D" w:rsidRPr="00D93E1C" w:rsidRDefault="006C1F7D" w:rsidP="00D93E1C">
      <w:pPr>
        <w:ind w:left="-284" w:right="-341"/>
        <w:rPr>
          <w:rFonts w:ascii="Arial" w:hAnsi="Arial" w:cs="Arial"/>
          <w:sz w:val="24"/>
          <w:szCs w:val="24"/>
        </w:rPr>
      </w:pPr>
      <w:r w:rsidRPr="006C1F7D">
        <w:rPr>
          <w:rFonts w:ascii="Arial" w:hAnsi="Arial" w:cs="Arial"/>
          <w:sz w:val="24"/>
          <w:szCs w:val="24"/>
        </w:rPr>
        <w:t>We understand that some school MIS s</w:t>
      </w:r>
      <w:r>
        <w:rPr>
          <w:rFonts w:ascii="Arial" w:hAnsi="Arial" w:cs="Arial"/>
          <w:sz w:val="24"/>
          <w:szCs w:val="24"/>
        </w:rPr>
        <w:t xml:space="preserve">ystems include </w:t>
      </w:r>
      <w:r w:rsidRPr="006C1F7D">
        <w:rPr>
          <w:rFonts w:ascii="Arial" w:hAnsi="Arial" w:cs="Arial"/>
          <w:sz w:val="24"/>
          <w:szCs w:val="24"/>
        </w:rPr>
        <w:t xml:space="preserve">a suite of performance indicators which are calculated </w:t>
      </w:r>
      <w:r>
        <w:rPr>
          <w:rFonts w:ascii="Arial" w:hAnsi="Arial" w:cs="Arial"/>
          <w:sz w:val="24"/>
          <w:szCs w:val="24"/>
        </w:rPr>
        <w:t>when a school uploads</w:t>
      </w:r>
      <w:r w:rsidRPr="006C1F7D">
        <w:rPr>
          <w:rFonts w:ascii="Arial" w:hAnsi="Arial" w:cs="Arial"/>
          <w:sz w:val="24"/>
          <w:szCs w:val="24"/>
        </w:rPr>
        <w:t xml:space="preserve"> their examination results in August.</w:t>
      </w:r>
      <w:r>
        <w:rPr>
          <w:rFonts w:ascii="Arial" w:hAnsi="Arial" w:cs="Arial"/>
          <w:sz w:val="24"/>
          <w:szCs w:val="24"/>
        </w:rPr>
        <w:t xml:space="preserve"> </w:t>
      </w:r>
      <w:r w:rsidR="00D93E1C">
        <w:rPr>
          <w:rFonts w:ascii="Arial" w:hAnsi="Arial" w:cs="Arial"/>
          <w:sz w:val="24"/>
          <w:szCs w:val="24"/>
        </w:rPr>
        <w:t>As well as for their own use, s</w:t>
      </w:r>
      <w:r w:rsidRPr="006C1F7D">
        <w:rPr>
          <w:rFonts w:ascii="Arial" w:hAnsi="Arial" w:cs="Arial"/>
          <w:sz w:val="24"/>
          <w:szCs w:val="24"/>
        </w:rPr>
        <w:t xml:space="preserve">chools </w:t>
      </w:r>
      <w:r w:rsidR="00D93E1C">
        <w:rPr>
          <w:rFonts w:ascii="Arial" w:hAnsi="Arial" w:cs="Arial"/>
          <w:sz w:val="24"/>
          <w:szCs w:val="24"/>
        </w:rPr>
        <w:t xml:space="preserve">also </w:t>
      </w:r>
      <w:r w:rsidRPr="006C1F7D">
        <w:rPr>
          <w:rFonts w:ascii="Arial" w:hAnsi="Arial" w:cs="Arial"/>
          <w:sz w:val="24"/>
          <w:szCs w:val="24"/>
        </w:rPr>
        <w:t xml:space="preserve">provide this information to </w:t>
      </w:r>
      <w:r>
        <w:rPr>
          <w:rFonts w:ascii="Arial" w:hAnsi="Arial" w:cs="Arial"/>
          <w:sz w:val="24"/>
          <w:szCs w:val="24"/>
        </w:rPr>
        <w:t>local authorities and regional consortia</w:t>
      </w:r>
      <w:r w:rsidR="00042F0E">
        <w:rPr>
          <w:rFonts w:ascii="Arial" w:hAnsi="Arial" w:cs="Arial"/>
          <w:sz w:val="24"/>
          <w:szCs w:val="24"/>
        </w:rPr>
        <w:t xml:space="preserve"> for school improvement purposes</w:t>
      </w:r>
      <w:r>
        <w:rPr>
          <w:rFonts w:ascii="Arial" w:hAnsi="Arial" w:cs="Arial"/>
          <w:sz w:val="24"/>
          <w:szCs w:val="24"/>
        </w:rPr>
        <w:t xml:space="preserve">. </w:t>
      </w:r>
      <w:r w:rsidR="00D93E1C">
        <w:rPr>
          <w:rFonts w:ascii="Arial" w:hAnsi="Arial" w:cs="Arial"/>
          <w:sz w:val="24"/>
          <w:szCs w:val="24"/>
        </w:rPr>
        <w:t xml:space="preserve">The two indicators detailed above now form part of the indicators that the Welsh Government considers ‘key’ and schools may therefore find it helpful if these were also included in this suite of indicators. </w:t>
      </w:r>
    </w:p>
    <w:sectPr w:rsidR="006C1F7D" w:rsidRPr="00D93E1C" w:rsidSect="00042F0E">
      <w:pgSz w:w="11906" w:h="16838"/>
      <w:pgMar w:top="1247" w:right="1797" w:bottom="124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B0F4E"/>
    <w:multiLevelType w:val="hybridMultilevel"/>
    <w:tmpl w:val="06AC384A"/>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7D"/>
    <w:rsid w:val="00006B3A"/>
    <w:rsid w:val="00042F0E"/>
    <w:rsid w:val="000769DF"/>
    <w:rsid w:val="00092FC3"/>
    <w:rsid w:val="00095BFC"/>
    <w:rsid w:val="000A79B8"/>
    <w:rsid w:val="000B3BD4"/>
    <w:rsid w:val="000D253C"/>
    <w:rsid w:val="000F4310"/>
    <w:rsid w:val="00111026"/>
    <w:rsid w:val="001432B3"/>
    <w:rsid w:val="00150FDB"/>
    <w:rsid w:val="00186988"/>
    <w:rsid w:val="001A7251"/>
    <w:rsid w:val="001B3BC1"/>
    <w:rsid w:val="001D43F9"/>
    <w:rsid w:val="0023168E"/>
    <w:rsid w:val="00267224"/>
    <w:rsid w:val="0027142D"/>
    <w:rsid w:val="00280525"/>
    <w:rsid w:val="00281654"/>
    <w:rsid w:val="0046703E"/>
    <w:rsid w:val="004845DE"/>
    <w:rsid w:val="00513BF5"/>
    <w:rsid w:val="00533C95"/>
    <w:rsid w:val="005521C9"/>
    <w:rsid w:val="00552EB8"/>
    <w:rsid w:val="005B114A"/>
    <w:rsid w:val="005B70AB"/>
    <w:rsid w:val="005C1DC2"/>
    <w:rsid w:val="00614F1C"/>
    <w:rsid w:val="006222EE"/>
    <w:rsid w:val="00661FDA"/>
    <w:rsid w:val="006C08EE"/>
    <w:rsid w:val="006C1F7D"/>
    <w:rsid w:val="006E05BB"/>
    <w:rsid w:val="006F6070"/>
    <w:rsid w:val="007509FB"/>
    <w:rsid w:val="00766D45"/>
    <w:rsid w:val="007A02EC"/>
    <w:rsid w:val="007B760E"/>
    <w:rsid w:val="0081188C"/>
    <w:rsid w:val="00847A18"/>
    <w:rsid w:val="008C28FD"/>
    <w:rsid w:val="00916EEF"/>
    <w:rsid w:val="009460D2"/>
    <w:rsid w:val="00973128"/>
    <w:rsid w:val="00A31AC6"/>
    <w:rsid w:val="00A360BA"/>
    <w:rsid w:val="00A67FEE"/>
    <w:rsid w:val="00A941DA"/>
    <w:rsid w:val="00A95581"/>
    <w:rsid w:val="00AE2713"/>
    <w:rsid w:val="00AE5F6A"/>
    <w:rsid w:val="00AF035E"/>
    <w:rsid w:val="00B6768E"/>
    <w:rsid w:val="00B67E90"/>
    <w:rsid w:val="00C264BD"/>
    <w:rsid w:val="00C427C2"/>
    <w:rsid w:val="00C862AF"/>
    <w:rsid w:val="00CA2D80"/>
    <w:rsid w:val="00CB076E"/>
    <w:rsid w:val="00CB6628"/>
    <w:rsid w:val="00D430EB"/>
    <w:rsid w:val="00D5387D"/>
    <w:rsid w:val="00D57B6F"/>
    <w:rsid w:val="00D93E1C"/>
    <w:rsid w:val="00DB6D88"/>
    <w:rsid w:val="00DC3ACA"/>
    <w:rsid w:val="00DC7F43"/>
    <w:rsid w:val="00DF5B4D"/>
    <w:rsid w:val="00EE128C"/>
    <w:rsid w:val="00F56E9E"/>
    <w:rsid w:val="00FA7DA9"/>
    <w:rsid w:val="00FB38B8"/>
    <w:rsid w:val="00FE5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F7D"/>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1F7D"/>
    <w:rPr>
      <w:color w:val="0000FF" w:themeColor="hyperlink"/>
      <w:u w:val="single"/>
    </w:rPr>
  </w:style>
  <w:style w:type="character" w:styleId="FollowedHyperlink">
    <w:name w:val="FollowedHyperlink"/>
    <w:basedOn w:val="DefaultParagraphFont"/>
    <w:rsid w:val="006C1F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F7D"/>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1F7D"/>
    <w:rPr>
      <w:color w:val="0000FF" w:themeColor="hyperlink"/>
      <w:u w:val="single"/>
    </w:rPr>
  </w:style>
  <w:style w:type="character" w:styleId="FollowedHyperlink">
    <w:name w:val="FollowedHyperlink"/>
    <w:basedOn w:val="DefaultParagraphFont"/>
    <w:rsid w:val="006C1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5929">
      <w:bodyDiv w:val="1"/>
      <w:marLeft w:val="0"/>
      <w:marRight w:val="0"/>
      <w:marTop w:val="0"/>
      <w:marBottom w:val="0"/>
      <w:divBdr>
        <w:top w:val="none" w:sz="0" w:space="0" w:color="auto"/>
        <w:left w:val="none" w:sz="0" w:space="0" w:color="auto"/>
        <w:bottom w:val="none" w:sz="0" w:space="0" w:color="auto"/>
        <w:right w:val="none" w:sz="0" w:space="0" w:color="auto"/>
      </w:divBdr>
    </w:div>
    <w:div w:id="489559319">
      <w:bodyDiv w:val="1"/>
      <w:marLeft w:val="0"/>
      <w:marRight w:val="0"/>
      <w:marTop w:val="0"/>
      <w:marBottom w:val="0"/>
      <w:divBdr>
        <w:top w:val="none" w:sz="0" w:space="0" w:color="auto"/>
        <w:left w:val="none" w:sz="0" w:space="0" w:color="auto"/>
        <w:bottom w:val="none" w:sz="0" w:space="0" w:color="auto"/>
        <w:right w:val="none" w:sz="0" w:space="0" w:color="auto"/>
      </w:divBdr>
    </w:div>
    <w:div w:id="1043595681">
      <w:bodyDiv w:val="1"/>
      <w:marLeft w:val="0"/>
      <w:marRight w:val="0"/>
      <w:marTop w:val="0"/>
      <w:marBottom w:val="0"/>
      <w:divBdr>
        <w:top w:val="none" w:sz="0" w:space="0" w:color="auto"/>
        <w:left w:val="none" w:sz="0" w:space="0" w:color="auto"/>
        <w:bottom w:val="none" w:sz="0" w:space="0" w:color="auto"/>
        <w:right w:val="none" w:sz="0" w:space="0" w:color="auto"/>
      </w:divBdr>
    </w:div>
    <w:div w:id="1131827954">
      <w:bodyDiv w:val="1"/>
      <w:marLeft w:val="0"/>
      <w:marRight w:val="0"/>
      <w:marTop w:val="0"/>
      <w:marBottom w:val="0"/>
      <w:divBdr>
        <w:top w:val="none" w:sz="0" w:space="0" w:color="auto"/>
        <w:left w:val="none" w:sz="0" w:space="0" w:color="auto"/>
        <w:bottom w:val="none" w:sz="0" w:space="0" w:color="auto"/>
        <w:right w:val="none" w:sz="0" w:space="0" w:color="auto"/>
      </w:divBdr>
    </w:div>
    <w:div w:id="13020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ov.wales/docs/dcells/publications/150121-guidance-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wales/topics/educationandskills/schoolshome/raisingstandards/schoolbanding/?lang=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AA8D6858.dotm</Template>
  <TotalTime>33</TotalTime>
  <Pages>1</Pages>
  <Words>281</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Lindsay (DfES - SMED)</dc:creator>
  <cp:lastModifiedBy>Lewis, Lindsay (DfES - SMED)</cp:lastModifiedBy>
  <cp:revision>2</cp:revision>
  <dcterms:created xsi:type="dcterms:W3CDTF">2015-09-23T15:06:00Z</dcterms:created>
  <dcterms:modified xsi:type="dcterms:W3CDTF">2015-09-23T15:46:00Z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A11970999</vt:lpwstr>
  </property>
  <property fmtid="{D5CDD505-2E9C-101B-9397-08002B2CF9AE}" pid="4" name="Objective-Title">
    <vt:lpwstr>New indicators</vt:lpwstr>
  </property>
  <property fmtid="{D5CDD505-2E9C-101B-9397-08002B2CF9AE}" pid="5" name="Objective-Comment">
    <vt:lpwstr/>
  </property>
  <property fmtid="{D5CDD505-2E9C-101B-9397-08002B2CF9AE}" pid="6" name="Objective-CreationStamp">
    <vt:filetime>2015-09-23T15:35:16Z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2015-09-23T15:46:41Z</vt:filetime>
  </property>
  <property fmtid="{D5CDD505-2E9C-101B-9397-08002B2CF9AE}" pid="10" name="Objective-ModificationStamp">
    <vt:filetime>2015-09-24T15:18:46Z</vt:filetime>
  </property>
  <property fmtid="{D5CDD505-2E9C-101B-9397-08002B2CF9AE}" pid="11" name="Objective-Owner">
    <vt:lpwstr>Lewis, Lindsay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- 2015-2016 - Agenda, Minutes &amp; papers:</vt:lpwstr>
  </property>
  <property fmtid="{D5CDD505-2E9C-101B-9397-08002B2CF9AE}" pid="13" name="Objective-Parent">
    <vt:lpwstr>Software Developers' Forum (SDF) - 2015-2016 - Agenda, Minutes &amp; papers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2015-09-22T23:00:00Z</vt:filetime>
  </property>
  <property fmtid="{D5CDD505-2E9C-101B-9397-08002B2CF9AE}" pid="23" name="Objective-What to Keep [system]">
    <vt:lpwstr>No</vt:lpwstr>
  </property>
  <property fmtid="{D5CDD505-2E9C-101B-9397-08002B2CF9AE}" pid="24" name="Objective-Official Translation [system]">
    <vt:lpwstr/>
  </property>
</Properties>
</file>