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0B4" w:rsidRPr="007C6D6B" w:rsidRDefault="00A272EF">
      <w:pPr>
        <w:rPr>
          <w:rFonts w:ascii="Arial" w:hAnsi="Arial" w:cs="Arial"/>
          <w:b/>
          <w:sz w:val="24"/>
          <w:szCs w:val="24"/>
          <w:u w:val="single"/>
        </w:rPr>
      </w:pPr>
      <w:r w:rsidRPr="007C6D6B">
        <w:rPr>
          <w:rFonts w:ascii="Arial" w:hAnsi="Arial" w:cs="Arial"/>
          <w:b/>
          <w:sz w:val="24"/>
          <w:szCs w:val="24"/>
          <w:u w:val="single"/>
        </w:rPr>
        <w:t>Staff roles code</w:t>
      </w:r>
      <w:r w:rsidR="001B56B6" w:rsidRPr="007C6D6B">
        <w:rPr>
          <w:rFonts w:ascii="Arial" w:hAnsi="Arial" w:cs="Arial"/>
          <w:b/>
          <w:sz w:val="24"/>
          <w:szCs w:val="24"/>
          <w:u w:val="single"/>
        </w:rPr>
        <w:t xml:space="preserve"> </w:t>
      </w:r>
      <w:bookmarkStart w:id="0" w:name="_GoBack"/>
      <w:bookmarkEnd w:id="0"/>
      <w:r w:rsidRPr="007C6D6B">
        <w:rPr>
          <w:rFonts w:ascii="Arial" w:hAnsi="Arial" w:cs="Arial"/>
          <w:b/>
          <w:sz w:val="24"/>
          <w:szCs w:val="24"/>
          <w:u w:val="single"/>
        </w:rPr>
        <w:t>set review</w:t>
      </w:r>
    </w:p>
    <w:p w:rsidR="007C6D6B" w:rsidRPr="007C6D6B" w:rsidRDefault="007C6D6B" w:rsidP="007C6D6B">
      <w:pPr>
        <w:pStyle w:val="ListParagraph"/>
        <w:numPr>
          <w:ilvl w:val="0"/>
          <w:numId w:val="1"/>
        </w:numPr>
        <w:jc w:val="both"/>
        <w:rPr>
          <w:rFonts w:ascii="Arial" w:hAnsi="Arial" w:cs="Arial"/>
          <w:b/>
          <w:sz w:val="24"/>
          <w:szCs w:val="24"/>
        </w:rPr>
      </w:pPr>
      <w:r w:rsidRPr="007C6D6B">
        <w:rPr>
          <w:rFonts w:ascii="Arial" w:hAnsi="Arial" w:cs="Arial"/>
          <w:b/>
          <w:sz w:val="24"/>
          <w:szCs w:val="24"/>
        </w:rPr>
        <w:t>Current staff roles structure</w:t>
      </w:r>
    </w:p>
    <w:p w:rsidR="007C6D6B" w:rsidRPr="007C6D6B" w:rsidRDefault="007C6D6B" w:rsidP="007C6D6B">
      <w:pPr>
        <w:rPr>
          <w:rFonts w:ascii="Arial" w:hAnsi="Arial" w:cs="Arial"/>
          <w:sz w:val="24"/>
          <w:szCs w:val="24"/>
        </w:rPr>
      </w:pPr>
      <w:r w:rsidRPr="007C6D6B">
        <w:rPr>
          <w:rFonts w:ascii="Arial" w:hAnsi="Arial" w:cs="Arial"/>
          <w:sz w:val="24"/>
          <w:szCs w:val="24"/>
        </w:rPr>
        <w:t>At least one staff role must be returned per member of staff. Where a person has more than one role in a school all of these must be provided.</w:t>
      </w:r>
    </w:p>
    <w:p w:rsidR="007C6D6B" w:rsidRPr="007C6D6B" w:rsidRDefault="007C6D6B" w:rsidP="007C6D6B">
      <w:pPr>
        <w:rPr>
          <w:rFonts w:ascii="Arial" w:hAnsi="Arial" w:cs="Arial"/>
          <w:sz w:val="24"/>
          <w:szCs w:val="24"/>
        </w:rPr>
      </w:pPr>
      <w:r w:rsidRPr="007C6D6B">
        <w:rPr>
          <w:rFonts w:ascii="Arial" w:hAnsi="Arial" w:cs="Arial"/>
          <w:sz w:val="24"/>
          <w:szCs w:val="24"/>
        </w:rPr>
        <w:t xml:space="preserve">The current list of roles include </w:t>
      </w:r>
      <w:r w:rsidRPr="007C6D6B">
        <w:rPr>
          <w:rFonts w:ascii="Arial" w:hAnsi="Arial" w:cs="Arial"/>
          <w:b/>
          <w:sz w:val="24"/>
          <w:szCs w:val="24"/>
        </w:rPr>
        <w:t xml:space="preserve">main </w:t>
      </w:r>
      <w:r w:rsidRPr="007C6D6B">
        <w:rPr>
          <w:rFonts w:ascii="Arial" w:hAnsi="Arial" w:cs="Arial"/>
          <w:sz w:val="24"/>
          <w:szCs w:val="24"/>
        </w:rPr>
        <w:t xml:space="preserve">roles (e.g. </w:t>
      </w:r>
      <w:proofErr w:type="spellStart"/>
      <w:r w:rsidRPr="007C6D6B">
        <w:rPr>
          <w:rFonts w:ascii="Arial" w:hAnsi="Arial" w:cs="Arial"/>
          <w:sz w:val="24"/>
          <w:szCs w:val="24"/>
        </w:rPr>
        <w:t>headteacher</w:t>
      </w:r>
      <w:proofErr w:type="spellEnd"/>
      <w:r w:rsidRPr="007C6D6B">
        <w:rPr>
          <w:rFonts w:ascii="Arial" w:hAnsi="Arial" w:cs="Arial"/>
          <w:sz w:val="24"/>
          <w:szCs w:val="24"/>
        </w:rPr>
        <w:t xml:space="preserve">, qualified teacher, leading practitioner, HLTA) where at least one of these roles must be returned for each individual member of staff and the contracted hours per week must be provided. </w:t>
      </w:r>
      <w:r>
        <w:rPr>
          <w:rFonts w:ascii="Arial" w:hAnsi="Arial" w:cs="Arial"/>
          <w:sz w:val="24"/>
          <w:szCs w:val="24"/>
        </w:rPr>
        <w:t>(See annex A for the list of ‘Main’ roles).</w:t>
      </w:r>
    </w:p>
    <w:p w:rsidR="007C6D6B" w:rsidRPr="007C6D6B" w:rsidRDefault="007C6D6B" w:rsidP="007C6D6B">
      <w:pPr>
        <w:rPr>
          <w:rFonts w:ascii="Arial" w:hAnsi="Arial" w:cs="Arial"/>
          <w:sz w:val="24"/>
          <w:szCs w:val="24"/>
        </w:rPr>
      </w:pPr>
      <w:r w:rsidRPr="007C6D6B">
        <w:rPr>
          <w:rFonts w:ascii="Arial" w:hAnsi="Arial" w:cs="Arial"/>
          <w:sz w:val="24"/>
          <w:szCs w:val="24"/>
        </w:rPr>
        <w:t>For each member of staff, any additional (</w:t>
      </w:r>
      <w:r w:rsidRPr="007C6D6B">
        <w:rPr>
          <w:rFonts w:ascii="Arial" w:hAnsi="Arial" w:cs="Arial"/>
          <w:b/>
          <w:sz w:val="24"/>
          <w:szCs w:val="24"/>
        </w:rPr>
        <w:t>optional)</w:t>
      </w:r>
      <w:r w:rsidRPr="007C6D6B">
        <w:rPr>
          <w:rFonts w:ascii="Arial" w:hAnsi="Arial" w:cs="Arial"/>
          <w:sz w:val="24"/>
          <w:szCs w:val="24"/>
        </w:rPr>
        <w:t xml:space="preserve"> role (e.g. head of department, head of year, SEN co-ordinator, cover supervisor) that they may undertake as part of their main role should be entered.  No hours are required to be returned for these roles.</w:t>
      </w:r>
      <w:r>
        <w:rPr>
          <w:rFonts w:ascii="Arial" w:hAnsi="Arial" w:cs="Arial"/>
          <w:sz w:val="24"/>
          <w:szCs w:val="24"/>
        </w:rPr>
        <w:t xml:space="preserve"> (See annex B for the current list of ‘Additional’ roles).</w:t>
      </w:r>
    </w:p>
    <w:p w:rsidR="007C6D6B" w:rsidRDefault="007C6D6B" w:rsidP="007C6D6B">
      <w:pPr>
        <w:rPr>
          <w:rFonts w:ascii="Arial" w:hAnsi="Arial" w:cs="Arial"/>
          <w:sz w:val="24"/>
          <w:szCs w:val="24"/>
        </w:rPr>
      </w:pPr>
      <w:r w:rsidRPr="007C6D6B">
        <w:rPr>
          <w:rFonts w:ascii="Arial" w:hAnsi="Arial" w:cs="Arial"/>
          <w:sz w:val="24"/>
          <w:szCs w:val="24"/>
        </w:rPr>
        <w:t xml:space="preserve">For staff with roles not included in the code set the role that reflects the function of the staff member most closely should be selected. For example, the role identifier of </w:t>
      </w:r>
      <w:proofErr w:type="spellStart"/>
      <w:r w:rsidRPr="007C6D6B">
        <w:rPr>
          <w:rFonts w:ascii="Arial" w:hAnsi="Arial" w:cs="Arial"/>
          <w:sz w:val="24"/>
          <w:szCs w:val="24"/>
        </w:rPr>
        <w:t>headteacher</w:t>
      </w:r>
      <w:proofErr w:type="spellEnd"/>
      <w:r w:rsidRPr="007C6D6B">
        <w:rPr>
          <w:rFonts w:ascii="Arial" w:hAnsi="Arial" w:cs="Arial"/>
          <w:sz w:val="24"/>
          <w:szCs w:val="24"/>
        </w:rPr>
        <w:t xml:space="preserve"> would be appropriate for the principal. If it is not possible to find an appropriate role it may be that such staff should not be included in the SWAC, for example, clerk to the governors, school cros</w:t>
      </w:r>
      <w:r>
        <w:rPr>
          <w:rFonts w:ascii="Arial" w:hAnsi="Arial" w:cs="Arial"/>
          <w:sz w:val="24"/>
          <w:szCs w:val="24"/>
        </w:rPr>
        <w:t>sing patrol staff and cleaners.</w:t>
      </w:r>
    </w:p>
    <w:p w:rsidR="007C6D6B" w:rsidRDefault="00940B10" w:rsidP="007C6D6B">
      <w:pPr>
        <w:pStyle w:val="ListParagraph"/>
        <w:numPr>
          <w:ilvl w:val="0"/>
          <w:numId w:val="1"/>
        </w:numPr>
        <w:rPr>
          <w:rFonts w:ascii="Arial" w:hAnsi="Arial" w:cs="Arial"/>
          <w:b/>
          <w:sz w:val="24"/>
          <w:szCs w:val="24"/>
        </w:rPr>
      </w:pPr>
      <w:r>
        <w:rPr>
          <w:rFonts w:ascii="Arial" w:hAnsi="Arial" w:cs="Arial"/>
          <w:b/>
          <w:sz w:val="24"/>
          <w:szCs w:val="24"/>
        </w:rPr>
        <w:t>Suggested roles to be added to Staff Roles code set</w:t>
      </w:r>
    </w:p>
    <w:p w:rsidR="00940B10" w:rsidRDefault="00940B10" w:rsidP="00940B10">
      <w:pPr>
        <w:rPr>
          <w:rFonts w:ascii="Arial" w:hAnsi="Arial" w:cs="Arial"/>
          <w:sz w:val="24"/>
          <w:szCs w:val="24"/>
        </w:rPr>
      </w:pPr>
      <w:r>
        <w:rPr>
          <w:rFonts w:ascii="Arial" w:hAnsi="Arial" w:cs="Arial"/>
          <w:sz w:val="24"/>
          <w:szCs w:val="24"/>
        </w:rPr>
        <w:t>During the SWAC collection a number of queries were received about how specific individuals should be recorded against the code set provided.  This identified certain roles that could potentially be added to the current list.</w:t>
      </w:r>
    </w:p>
    <w:p w:rsidR="00940B10" w:rsidRDefault="00940B10" w:rsidP="00940B10">
      <w:pPr>
        <w:rPr>
          <w:rFonts w:ascii="Arial" w:hAnsi="Arial" w:cs="Arial"/>
          <w:sz w:val="24"/>
          <w:szCs w:val="24"/>
        </w:rPr>
      </w:pPr>
      <w:r>
        <w:rPr>
          <w:rFonts w:ascii="Arial" w:hAnsi="Arial" w:cs="Arial"/>
          <w:sz w:val="24"/>
          <w:szCs w:val="24"/>
        </w:rPr>
        <w:t>The following roles have been raised as potentially being added to the current code set:</w:t>
      </w:r>
    </w:p>
    <w:p w:rsidR="00940B10" w:rsidRPr="008B61F6" w:rsidRDefault="00940B10" w:rsidP="008B61F6">
      <w:pPr>
        <w:pStyle w:val="ListParagraph"/>
        <w:numPr>
          <w:ilvl w:val="0"/>
          <w:numId w:val="2"/>
        </w:numPr>
        <w:rPr>
          <w:rFonts w:ascii="Arial" w:hAnsi="Arial" w:cs="Arial"/>
          <w:sz w:val="24"/>
          <w:szCs w:val="24"/>
        </w:rPr>
      </w:pPr>
      <w:r w:rsidRPr="008B61F6">
        <w:rPr>
          <w:rFonts w:ascii="Arial" w:hAnsi="Arial" w:cs="Arial"/>
          <w:b/>
          <w:sz w:val="24"/>
          <w:szCs w:val="24"/>
        </w:rPr>
        <w:t>Advisory staff</w:t>
      </w:r>
      <w:r w:rsidRPr="008B61F6">
        <w:rPr>
          <w:rFonts w:ascii="Arial" w:hAnsi="Arial" w:cs="Arial"/>
          <w:sz w:val="24"/>
          <w:szCs w:val="24"/>
        </w:rPr>
        <w:t xml:space="preserve"> – e.g. curriculum advisors.  Schools and local authorities queried</w:t>
      </w:r>
      <w:r w:rsidR="00B10A0D" w:rsidRPr="008B61F6">
        <w:rPr>
          <w:rFonts w:ascii="Arial" w:hAnsi="Arial" w:cs="Arial"/>
          <w:sz w:val="24"/>
          <w:szCs w:val="24"/>
        </w:rPr>
        <w:t xml:space="preserve"> how advisory teachers should be recorded in SWAC as there has been an increase in their numbers given the work to introduce the new curriculum.  These advisors are generally qualified teachers but to record them as such would over</w:t>
      </w:r>
      <w:r w:rsidR="005878EC" w:rsidRPr="008B61F6">
        <w:rPr>
          <w:rFonts w:ascii="Arial" w:hAnsi="Arial" w:cs="Arial"/>
          <w:sz w:val="24"/>
          <w:szCs w:val="24"/>
        </w:rPr>
        <w:t>state the number of actual teachers in the schools.</w:t>
      </w:r>
    </w:p>
    <w:p w:rsidR="00A272EF" w:rsidRPr="008B61F6" w:rsidRDefault="00A272EF" w:rsidP="008B61F6">
      <w:pPr>
        <w:pStyle w:val="ListParagraph"/>
        <w:numPr>
          <w:ilvl w:val="0"/>
          <w:numId w:val="2"/>
        </w:numPr>
        <w:rPr>
          <w:rFonts w:ascii="Arial" w:hAnsi="Arial" w:cs="Arial"/>
          <w:sz w:val="24"/>
          <w:szCs w:val="24"/>
        </w:rPr>
      </w:pPr>
      <w:r w:rsidRPr="008B61F6">
        <w:rPr>
          <w:rFonts w:ascii="Arial" w:hAnsi="Arial" w:cs="Arial"/>
          <w:b/>
          <w:sz w:val="24"/>
          <w:szCs w:val="24"/>
        </w:rPr>
        <w:t>Midday Supervisor</w:t>
      </w:r>
      <w:r w:rsidRPr="008B61F6">
        <w:rPr>
          <w:rFonts w:ascii="Arial" w:hAnsi="Arial" w:cs="Arial"/>
          <w:sz w:val="24"/>
          <w:szCs w:val="24"/>
        </w:rPr>
        <w:t xml:space="preserve"> – </w:t>
      </w:r>
      <w:r w:rsidR="005878EC" w:rsidRPr="008B61F6">
        <w:rPr>
          <w:rFonts w:ascii="Arial" w:hAnsi="Arial" w:cs="Arial"/>
          <w:sz w:val="24"/>
          <w:szCs w:val="24"/>
        </w:rPr>
        <w:t>there was a large number of queries regarding how midday supervisors should be recorded.  The guidance provided stated that these should be included as ‘OS – Other Support Staff’.  However, a number of individuals stated that it would be easier if there was a separate code for these.</w:t>
      </w:r>
    </w:p>
    <w:p w:rsidR="005878EC" w:rsidRPr="008B61F6" w:rsidRDefault="00A272EF" w:rsidP="008B61F6">
      <w:pPr>
        <w:pStyle w:val="ListParagraph"/>
        <w:numPr>
          <w:ilvl w:val="0"/>
          <w:numId w:val="2"/>
        </w:numPr>
        <w:rPr>
          <w:rFonts w:ascii="Arial" w:hAnsi="Arial" w:cs="Arial"/>
          <w:sz w:val="24"/>
          <w:szCs w:val="24"/>
        </w:rPr>
      </w:pPr>
      <w:r w:rsidRPr="008B61F6">
        <w:rPr>
          <w:rFonts w:ascii="Arial" w:hAnsi="Arial" w:cs="Arial"/>
          <w:b/>
          <w:sz w:val="24"/>
          <w:szCs w:val="24"/>
        </w:rPr>
        <w:t>Estate Manager</w:t>
      </w:r>
      <w:r w:rsidRPr="008B61F6">
        <w:rPr>
          <w:rFonts w:ascii="Arial" w:hAnsi="Arial" w:cs="Arial"/>
          <w:sz w:val="24"/>
          <w:szCs w:val="24"/>
        </w:rPr>
        <w:t xml:space="preserve"> – </w:t>
      </w:r>
      <w:r w:rsidR="005878EC" w:rsidRPr="008B61F6">
        <w:rPr>
          <w:rFonts w:ascii="Arial" w:hAnsi="Arial" w:cs="Arial"/>
          <w:sz w:val="24"/>
          <w:szCs w:val="24"/>
        </w:rPr>
        <w:t>these members of staff are responsible for the day-to-day management of the school premises and in employing catering and cleaning staff (</w:t>
      </w:r>
      <w:r w:rsidRPr="008B61F6">
        <w:rPr>
          <w:rFonts w:ascii="Arial" w:hAnsi="Arial" w:cs="Arial"/>
          <w:sz w:val="24"/>
          <w:szCs w:val="24"/>
        </w:rPr>
        <w:t xml:space="preserve">Caretakers, Cleaning staff, </w:t>
      </w:r>
      <w:proofErr w:type="gramStart"/>
      <w:r w:rsidRPr="008B61F6">
        <w:rPr>
          <w:rFonts w:ascii="Arial" w:hAnsi="Arial" w:cs="Arial"/>
          <w:sz w:val="24"/>
          <w:szCs w:val="24"/>
        </w:rPr>
        <w:t>Catering</w:t>
      </w:r>
      <w:proofErr w:type="gramEnd"/>
      <w:r w:rsidRPr="008B61F6">
        <w:rPr>
          <w:rFonts w:ascii="Arial" w:hAnsi="Arial" w:cs="Arial"/>
          <w:sz w:val="24"/>
          <w:szCs w:val="24"/>
        </w:rPr>
        <w:t xml:space="preserve"> staff</w:t>
      </w:r>
      <w:r w:rsidR="005878EC" w:rsidRPr="008B61F6">
        <w:rPr>
          <w:rFonts w:ascii="Arial" w:hAnsi="Arial" w:cs="Arial"/>
          <w:sz w:val="24"/>
          <w:szCs w:val="24"/>
        </w:rPr>
        <w:t xml:space="preserve"> are out of scope for SWAC).  They are often part of the senior management of the school.  However the total number of these type of staff may be small and be more likely to be employed in larger schools.</w:t>
      </w:r>
    </w:p>
    <w:p w:rsidR="00A272EF" w:rsidRDefault="005878EC" w:rsidP="008B61F6">
      <w:pPr>
        <w:pStyle w:val="ListParagraph"/>
        <w:numPr>
          <w:ilvl w:val="0"/>
          <w:numId w:val="2"/>
        </w:numPr>
        <w:rPr>
          <w:rFonts w:ascii="Arial" w:hAnsi="Arial" w:cs="Arial"/>
          <w:sz w:val="24"/>
          <w:szCs w:val="24"/>
        </w:rPr>
      </w:pPr>
      <w:r w:rsidRPr="008B61F6">
        <w:rPr>
          <w:rFonts w:ascii="Arial" w:hAnsi="Arial" w:cs="Arial"/>
          <w:b/>
          <w:sz w:val="24"/>
          <w:szCs w:val="24"/>
        </w:rPr>
        <w:t xml:space="preserve">Specialist staff for </w:t>
      </w:r>
      <w:r w:rsidR="008B61F6" w:rsidRPr="008B61F6">
        <w:rPr>
          <w:rFonts w:ascii="Arial" w:hAnsi="Arial" w:cs="Arial"/>
          <w:b/>
          <w:sz w:val="24"/>
          <w:szCs w:val="24"/>
        </w:rPr>
        <w:t xml:space="preserve">SEN </w:t>
      </w:r>
      <w:r w:rsidR="008B61F6">
        <w:rPr>
          <w:rFonts w:ascii="Arial" w:hAnsi="Arial" w:cs="Arial"/>
          <w:sz w:val="24"/>
          <w:szCs w:val="24"/>
        </w:rPr>
        <w:t>–</w:t>
      </w:r>
      <w:r w:rsidR="008B61F6" w:rsidRPr="008B61F6">
        <w:rPr>
          <w:rFonts w:ascii="Arial" w:hAnsi="Arial" w:cs="Arial"/>
          <w:sz w:val="24"/>
          <w:szCs w:val="24"/>
        </w:rPr>
        <w:t xml:space="preserve"> </w:t>
      </w:r>
      <w:r w:rsidR="008B61F6">
        <w:rPr>
          <w:rFonts w:ascii="Arial" w:hAnsi="Arial" w:cs="Arial"/>
          <w:sz w:val="24"/>
          <w:szCs w:val="24"/>
        </w:rPr>
        <w:t xml:space="preserve">we have received a request to record specific specialist workers in SWAC.  These include </w:t>
      </w:r>
      <w:r w:rsidR="008B61F6" w:rsidRPr="008B61F6">
        <w:rPr>
          <w:rFonts w:ascii="Arial" w:hAnsi="Arial" w:cs="Arial"/>
          <w:b/>
          <w:sz w:val="24"/>
          <w:szCs w:val="24"/>
        </w:rPr>
        <w:t>Teachers of the Deaf</w:t>
      </w:r>
      <w:r w:rsidR="008B61F6" w:rsidRPr="008B61F6">
        <w:rPr>
          <w:rFonts w:ascii="Arial" w:hAnsi="Arial" w:cs="Arial"/>
          <w:sz w:val="24"/>
          <w:szCs w:val="24"/>
        </w:rPr>
        <w:t xml:space="preserve">, </w:t>
      </w:r>
      <w:r w:rsidR="008B61F6" w:rsidRPr="008B61F6">
        <w:rPr>
          <w:rFonts w:ascii="Arial" w:hAnsi="Arial" w:cs="Arial"/>
          <w:b/>
          <w:sz w:val="24"/>
          <w:szCs w:val="24"/>
        </w:rPr>
        <w:t xml:space="preserve">Teachers </w:t>
      </w:r>
      <w:r w:rsidR="008B61F6" w:rsidRPr="008B61F6">
        <w:rPr>
          <w:rFonts w:ascii="Arial" w:hAnsi="Arial" w:cs="Arial"/>
          <w:b/>
          <w:sz w:val="24"/>
          <w:szCs w:val="24"/>
        </w:rPr>
        <w:lastRenderedPageBreak/>
        <w:t>for Visual Impairments</w:t>
      </w:r>
      <w:r w:rsidR="008B61F6" w:rsidRPr="008B61F6">
        <w:rPr>
          <w:rFonts w:ascii="Arial" w:hAnsi="Arial" w:cs="Arial"/>
          <w:sz w:val="24"/>
          <w:szCs w:val="24"/>
        </w:rPr>
        <w:t xml:space="preserve"> and </w:t>
      </w:r>
      <w:r w:rsidR="008B61F6" w:rsidRPr="008B61F6">
        <w:rPr>
          <w:rFonts w:ascii="Arial" w:hAnsi="Arial" w:cs="Arial"/>
          <w:b/>
          <w:sz w:val="24"/>
          <w:szCs w:val="24"/>
        </w:rPr>
        <w:t>Communication Support Workers</w:t>
      </w:r>
      <w:r w:rsidR="008B61F6" w:rsidRPr="008B61F6">
        <w:rPr>
          <w:rFonts w:ascii="Arial" w:hAnsi="Arial" w:cs="Arial"/>
          <w:sz w:val="24"/>
          <w:szCs w:val="24"/>
        </w:rPr>
        <w:t>.  These</w:t>
      </w:r>
      <w:r w:rsidR="008B61F6">
        <w:rPr>
          <w:rFonts w:ascii="Arial" w:hAnsi="Arial" w:cs="Arial"/>
          <w:sz w:val="24"/>
          <w:szCs w:val="24"/>
        </w:rPr>
        <w:t xml:space="preserve"> would generally only be relevant for </w:t>
      </w:r>
      <w:r w:rsidR="005545EE">
        <w:rPr>
          <w:rFonts w:ascii="Arial" w:hAnsi="Arial" w:cs="Arial"/>
          <w:sz w:val="24"/>
          <w:szCs w:val="24"/>
        </w:rPr>
        <w:t>Special schools.</w:t>
      </w:r>
      <w:r w:rsidR="008B61F6">
        <w:rPr>
          <w:rFonts w:ascii="Arial" w:hAnsi="Arial" w:cs="Arial"/>
          <w:sz w:val="24"/>
          <w:szCs w:val="24"/>
        </w:rPr>
        <w:t xml:space="preserve"> </w:t>
      </w:r>
      <w:r w:rsidR="008B61F6" w:rsidRPr="008B61F6">
        <w:rPr>
          <w:rFonts w:ascii="Arial" w:hAnsi="Arial" w:cs="Arial"/>
          <w:sz w:val="24"/>
          <w:szCs w:val="24"/>
        </w:rPr>
        <w:t xml:space="preserve"> </w:t>
      </w:r>
    </w:p>
    <w:p w:rsidR="005545EE" w:rsidRPr="008B61F6" w:rsidRDefault="005545EE" w:rsidP="005545EE">
      <w:pPr>
        <w:pStyle w:val="ListParagraph"/>
        <w:rPr>
          <w:rFonts w:ascii="Arial" w:hAnsi="Arial" w:cs="Arial"/>
          <w:sz w:val="24"/>
          <w:szCs w:val="24"/>
        </w:rPr>
      </w:pPr>
    </w:p>
    <w:p w:rsidR="00A272EF" w:rsidRPr="005545EE" w:rsidRDefault="005545EE">
      <w:pPr>
        <w:rPr>
          <w:rFonts w:ascii="Arial" w:hAnsi="Arial" w:cs="Arial"/>
          <w:b/>
          <w:sz w:val="24"/>
          <w:szCs w:val="24"/>
        </w:rPr>
      </w:pPr>
      <w:r>
        <w:rPr>
          <w:rFonts w:ascii="Arial" w:hAnsi="Arial" w:cs="Arial"/>
          <w:b/>
          <w:sz w:val="24"/>
          <w:szCs w:val="24"/>
        </w:rPr>
        <w:t>Questions</w:t>
      </w:r>
    </w:p>
    <w:p w:rsidR="001B56B6" w:rsidRPr="001F45F9" w:rsidRDefault="005545EE" w:rsidP="005545EE">
      <w:pPr>
        <w:rPr>
          <w:rFonts w:ascii="Arial" w:hAnsi="Arial" w:cs="Arial"/>
          <w:i/>
          <w:sz w:val="24"/>
          <w:szCs w:val="24"/>
        </w:rPr>
      </w:pPr>
      <w:r w:rsidRPr="001F45F9">
        <w:rPr>
          <w:rFonts w:ascii="Arial" w:hAnsi="Arial" w:cs="Arial"/>
          <w:i/>
          <w:sz w:val="24"/>
          <w:szCs w:val="24"/>
        </w:rPr>
        <w:t xml:space="preserve">Should the </w:t>
      </w:r>
      <w:r w:rsidR="001F45F9" w:rsidRPr="001F45F9">
        <w:rPr>
          <w:rFonts w:ascii="Arial" w:hAnsi="Arial" w:cs="Arial"/>
          <w:i/>
          <w:sz w:val="24"/>
          <w:szCs w:val="24"/>
        </w:rPr>
        <w:t xml:space="preserve">roles stated </w:t>
      </w:r>
      <w:r w:rsidRPr="001F45F9">
        <w:rPr>
          <w:rFonts w:ascii="Arial" w:hAnsi="Arial" w:cs="Arial"/>
          <w:i/>
          <w:sz w:val="24"/>
          <w:szCs w:val="24"/>
        </w:rPr>
        <w:t>above be added to the Staff Roles code set as ‘Main</w:t>
      </w:r>
      <w:r w:rsidR="001F45F9" w:rsidRPr="001F45F9">
        <w:rPr>
          <w:rFonts w:ascii="Arial" w:hAnsi="Arial" w:cs="Arial"/>
          <w:i/>
          <w:sz w:val="24"/>
          <w:szCs w:val="24"/>
        </w:rPr>
        <w:t>’ roles?</w:t>
      </w:r>
    </w:p>
    <w:p w:rsidR="001F45F9" w:rsidRPr="001F45F9" w:rsidRDefault="001F45F9" w:rsidP="005545EE">
      <w:pPr>
        <w:rPr>
          <w:rFonts w:ascii="Arial" w:hAnsi="Arial" w:cs="Arial"/>
          <w:i/>
          <w:sz w:val="24"/>
          <w:szCs w:val="24"/>
        </w:rPr>
        <w:sectPr w:rsidR="001F45F9" w:rsidRPr="001F45F9">
          <w:headerReference w:type="default" r:id="rId8"/>
          <w:pgSz w:w="11906" w:h="16838"/>
          <w:pgMar w:top="1440" w:right="1440" w:bottom="1440" w:left="1440" w:header="708" w:footer="708" w:gutter="0"/>
          <w:cols w:space="708"/>
          <w:docGrid w:linePitch="360"/>
        </w:sectPr>
      </w:pPr>
      <w:r w:rsidRPr="001F45F9">
        <w:rPr>
          <w:rFonts w:ascii="Arial" w:hAnsi="Arial" w:cs="Arial"/>
          <w:i/>
          <w:sz w:val="24"/>
          <w:szCs w:val="24"/>
        </w:rPr>
        <w:t>Are there other roles that should be added to the ‘Staff roles’ code set?</w:t>
      </w:r>
    </w:p>
    <w:p w:rsidR="001B56B6" w:rsidRDefault="007C6D6B">
      <w:pPr>
        <w:rPr>
          <w:rFonts w:ascii="Arial" w:hAnsi="Arial" w:cs="Arial"/>
          <w:b/>
          <w:sz w:val="24"/>
          <w:szCs w:val="24"/>
        </w:rPr>
      </w:pPr>
      <w:r>
        <w:rPr>
          <w:rFonts w:ascii="Arial" w:hAnsi="Arial" w:cs="Arial"/>
          <w:b/>
          <w:sz w:val="24"/>
          <w:szCs w:val="24"/>
        </w:rPr>
        <w:lastRenderedPageBreak/>
        <w:t xml:space="preserve">Annex A: </w:t>
      </w:r>
      <w:r w:rsidR="001B56B6" w:rsidRPr="001B56B6">
        <w:rPr>
          <w:rFonts w:ascii="Arial" w:hAnsi="Arial" w:cs="Arial"/>
          <w:b/>
          <w:sz w:val="24"/>
          <w:szCs w:val="24"/>
        </w:rPr>
        <w:t>Main Roles</w:t>
      </w:r>
    </w:p>
    <w:tbl>
      <w:tblPr>
        <w:tblW w:w="9682" w:type="dxa"/>
        <w:tblInd w:w="-289" w:type="dxa"/>
        <w:tblLook w:val="04A0" w:firstRow="1" w:lastRow="0" w:firstColumn="1" w:lastColumn="0" w:noHBand="0" w:noVBand="1"/>
      </w:tblPr>
      <w:tblGrid>
        <w:gridCol w:w="710"/>
        <w:gridCol w:w="4819"/>
        <w:gridCol w:w="1034"/>
        <w:gridCol w:w="1134"/>
        <w:gridCol w:w="1985"/>
      </w:tblGrid>
      <w:tr w:rsidR="001B56B6" w:rsidRPr="001572B5" w:rsidTr="001B56B6">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339999"/>
            <w:noWrap/>
            <w:vAlign w:val="center"/>
            <w:hideMark/>
          </w:tcPr>
          <w:p w:rsidR="001B56B6" w:rsidRPr="001572B5" w:rsidRDefault="001B56B6" w:rsidP="00C91EE6">
            <w:pPr>
              <w:jc w:val="center"/>
              <w:rPr>
                <w:rFonts w:eastAsia="Arial Unicode MS"/>
                <w:b/>
                <w:bCs/>
                <w:color w:val="FFFFFF"/>
              </w:rPr>
            </w:pPr>
          </w:p>
        </w:tc>
        <w:tc>
          <w:tcPr>
            <w:tcW w:w="4819" w:type="dxa"/>
            <w:tcBorders>
              <w:top w:val="single" w:sz="4" w:space="0" w:color="auto"/>
              <w:left w:val="single" w:sz="4" w:space="0" w:color="auto"/>
              <w:bottom w:val="single" w:sz="4" w:space="0" w:color="auto"/>
              <w:right w:val="single" w:sz="4" w:space="0" w:color="auto"/>
            </w:tcBorders>
            <w:shd w:val="clear" w:color="auto" w:fill="339999"/>
            <w:noWrap/>
            <w:vAlign w:val="center"/>
            <w:hideMark/>
          </w:tcPr>
          <w:p w:rsidR="001B56B6" w:rsidRPr="001572B5" w:rsidRDefault="001B56B6" w:rsidP="00C91EE6">
            <w:pPr>
              <w:jc w:val="center"/>
              <w:rPr>
                <w:rFonts w:eastAsia="Arial Unicode MS"/>
                <w:b/>
                <w:color w:val="FFFFFF"/>
              </w:rPr>
            </w:pPr>
            <w:r w:rsidRPr="001572B5">
              <w:rPr>
                <w:rFonts w:eastAsia="Arial Unicode MS"/>
                <w:b/>
                <w:color w:val="FFFFFF"/>
              </w:rPr>
              <w:t>Role*</w:t>
            </w:r>
          </w:p>
        </w:tc>
        <w:tc>
          <w:tcPr>
            <w:tcW w:w="1034" w:type="dxa"/>
            <w:tcBorders>
              <w:top w:val="single" w:sz="4" w:space="0" w:color="auto"/>
              <w:left w:val="single" w:sz="4" w:space="0" w:color="auto"/>
              <w:bottom w:val="single" w:sz="4" w:space="0" w:color="auto"/>
              <w:right w:val="single" w:sz="4" w:space="0" w:color="auto"/>
            </w:tcBorders>
            <w:shd w:val="clear" w:color="auto" w:fill="339999"/>
            <w:vAlign w:val="center"/>
            <w:hideMark/>
          </w:tcPr>
          <w:p w:rsidR="001B56B6" w:rsidRPr="001572B5" w:rsidRDefault="001B56B6" w:rsidP="00C91EE6">
            <w:pPr>
              <w:jc w:val="center"/>
              <w:rPr>
                <w:rFonts w:eastAsia="Arial Unicode MS"/>
                <w:b/>
                <w:color w:val="FFFFFF"/>
              </w:rPr>
            </w:pPr>
            <w:r w:rsidRPr="001572B5">
              <w:rPr>
                <w:rFonts w:eastAsia="Arial Unicode MS"/>
                <w:b/>
                <w:color w:val="FFFFFF"/>
              </w:rPr>
              <w:t>Category</w:t>
            </w:r>
          </w:p>
        </w:tc>
        <w:tc>
          <w:tcPr>
            <w:tcW w:w="1134" w:type="dxa"/>
            <w:tcBorders>
              <w:top w:val="single" w:sz="4" w:space="0" w:color="auto"/>
              <w:left w:val="single" w:sz="4" w:space="0" w:color="auto"/>
              <w:bottom w:val="single" w:sz="4" w:space="0" w:color="auto"/>
              <w:right w:val="single" w:sz="4" w:space="0" w:color="auto"/>
            </w:tcBorders>
            <w:shd w:val="clear" w:color="auto" w:fill="339999"/>
            <w:vAlign w:val="center"/>
            <w:hideMark/>
          </w:tcPr>
          <w:p w:rsidR="001B56B6" w:rsidRPr="001572B5" w:rsidRDefault="001B56B6" w:rsidP="00C91EE6">
            <w:pPr>
              <w:jc w:val="center"/>
              <w:rPr>
                <w:rFonts w:eastAsia="Arial Unicode MS"/>
                <w:b/>
                <w:color w:val="FFFFFF"/>
              </w:rPr>
            </w:pPr>
            <w:r w:rsidRPr="001572B5">
              <w:rPr>
                <w:rFonts w:eastAsia="Arial Unicode MS"/>
                <w:b/>
                <w:color w:val="FFFFFF"/>
              </w:rPr>
              <w:t>Category code (see spec)</w:t>
            </w:r>
          </w:p>
        </w:tc>
        <w:tc>
          <w:tcPr>
            <w:tcW w:w="1985" w:type="dxa"/>
            <w:tcBorders>
              <w:top w:val="single" w:sz="4" w:space="0" w:color="auto"/>
              <w:left w:val="single" w:sz="4" w:space="0" w:color="auto"/>
              <w:bottom w:val="single" w:sz="4" w:space="0" w:color="auto"/>
              <w:right w:val="single" w:sz="4" w:space="0" w:color="auto"/>
            </w:tcBorders>
            <w:shd w:val="clear" w:color="auto" w:fill="339999"/>
            <w:vAlign w:val="center"/>
            <w:hideMark/>
          </w:tcPr>
          <w:p w:rsidR="001B56B6" w:rsidRPr="001572B5" w:rsidRDefault="001B56B6" w:rsidP="00C91EE6">
            <w:pPr>
              <w:jc w:val="center"/>
              <w:rPr>
                <w:b/>
                <w:color w:val="FFFFFF"/>
              </w:rPr>
            </w:pPr>
            <w:r w:rsidRPr="001572B5">
              <w:rPr>
                <w:rFonts w:eastAsia="Arial Unicode MS"/>
                <w:b/>
                <w:color w:val="FFFFFF"/>
              </w:rPr>
              <w:t>Used in Vacancy '</w:t>
            </w:r>
            <w:proofErr w:type="spellStart"/>
            <w:r w:rsidRPr="001572B5">
              <w:rPr>
                <w:rFonts w:eastAsia="Arial Unicode MS"/>
                <w:b/>
                <w:color w:val="FFFFFF"/>
              </w:rPr>
              <w:t>StaffRole</w:t>
            </w:r>
            <w:proofErr w:type="spellEnd"/>
            <w:r w:rsidRPr="001572B5">
              <w:rPr>
                <w:rFonts w:eastAsia="Arial Unicode MS"/>
                <w:b/>
                <w:color w:val="FFFFFF"/>
              </w:rPr>
              <w:t>' and Leaver '</w:t>
            </w:r>
            <w:proofErr w:type="spellStart"/>
            <w:r w:rsidRPr="001572B5">
              <w:rPr>
                <w:rFonts w:eastAsia="Arial Unicode MS"/>
                <w:b/>
                <w:color w:val="FFFFFF"/>
              </w:rPr>
              <w:t>StaffRole</w:t>
            </w:r>
            <w:proofErr w:type="spellEnd"/>
            <w:r w:rsidRPr="001572B5">
              <w:rPr>
                <w:rFonts w:eastAsia="Arial Unicode MS"/>
                <w:b/>
                <w:color w:val="FFFFFF"/>
              </w:rPr>
              <w:t>' data items</w:t>
            </w:r>
          </w:p>
        </w:tc>
      </w:tr>
      <w:tr w:rsidR="001B56B6" w:rsidRPr="001572B5" w:rsidTr="001B56B6">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EH</w:t>
            </w:r>
          </w:p>
        </w:tc>
        <w:tc>
          <w:tcPr>
            <w:tcW w:w="4819" w:type="dxa"/>
            <w:tcBorders>
              <w:top w:val="single" w:sz="4" w:space="0" w:color="auto"/>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 xml:space="preserve">Executive </w:t>
            </w:r>
            <w:proofErr w:type="spellStart"/>
            <w:r w:rsidRPr="001572B5">
              <w:rPr>
                <w:rFonts w:eastAsia="Arial Unicode MS"/>
              </w:rPr>
              <w:t>headteacher</w:t>
            </w:r>
            <w:proofErr w:type="spellEnd"/>
          </w:p>
        </w:tc>
        <w:tc>
          <w:tcPr>
            <w:tcW w:w="1034" w:type="dxa"/>
            <w:tcBorders>
              <w:top w:val="single" w:sz="4" w:space="0" w:color="auto"/>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single" w:sz="4" w:space="0" w:color="auto"/>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single" w:sz="4" w:space="0" w:color="auto"/>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HT</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proofErr w:type="spellStart"/>
            <w:r w:rsidRPr="001572B5">
              <w:rPr>
                <w:rFonts w:eastAsia="Arial Unicode MS"/>
              </w:rPr>
              <w:t>Headteachers</w:t>
            </w:r>
            <w:proofErr w:type="spellEnd"/>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AC</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 xml:space="preserve">Acting </w:t>
            </w:r>
            <w:proofErr w:type="spellStart"/>
            <w:r w:rsidRPr="001572B5">
              <w:rPr>
                <w:rFonts w:eastAsia="Arial Unicode MS"/>
              </w:rPr>
              <w:t>headteachers</w:t>
            </w:r>
            <w:proofErr w:type="spellEnd"/>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DH</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 xml:space="preserve">Deputy </w:t>
            </w:r>
            <w:proofErr w:type="spellStart"/>
            <w:r w:rsidRPr="001572B5">
              <w:rPr>
                <w:rFonts w:eastAsia="Arial Unicode MS"/>
              </w:rPr>
              <w:t>headteachers</w:t>
            </w:r>
            <w:proofErr w:type="spellEnd"/>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AS</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Assistant head teachers</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QT</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Pr>
                <w:rFonts w:eastAsia="Arial Unicode MS"/>
              </w:rPr>
              <w:t>Q</w:t>
            </w:r>
            <w:r w:rsidRPr="001572B5">
              <w:rPr>
                <w:rFonts w:eastAsia="Arial Unicode MS"/>
              </w:rPr>
              <w:t>ualified teachers</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UQ</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Unqualified teacher</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LP</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Leading practitioner</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9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OT</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Other teachers (not QTS status but not 'unqualified' i.e. those covered by Education Specified Work and Registration)</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TT</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Trainees on initial teacher training courses</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6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SU</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Permanent supply teacher (other than any entered in above categories) (nursery schools only)</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1B56B6" w:rsidRPr="001572B5" w:rsidRDefault="001B56B6" w:rsidP="00C91EE6">
            <w:pPr>
              <w:jc w:val="center"/>
              <w:rPr>
                <w:rFonts w:eastAsia="Arial Unicode MS"/>
                <w:b/>
              </w:rPr>
            </w:pPr>
            <w:r w:rsidRPr="001572B5">
              <w:rPr>
                <w:rFonts w:eastAsia="Arial Unicode MS"/>
                <w:b/>
              </w:rPr>
              <w:t>LS</w:t>
            </w:r>
          </w:p>
        </w:tc>
        <w:tc>
          <w:tcPr>
            <w:tcW w:w="4819" w:type="dxa"/>
            <w:tcBorders>
              <w:top w:val="nil"/>
              <w:left w:val="nil"/>
              <w:bottom w:val="single" w:sz="4" w:space="0" w:color="auto"/>
              <w:right w:val="single" w:sz="4" w:space="0" w:color="auto"/>
            </w:tcBorders>
            <w:shd w:val="clear" w:color="auto" w:fill="auto"/>
            <w:vAlign w:val="bottom"/>
            <w:hideMark/>
          </w:tcPr>
          <w:p w:rsidR="001B56B6" w:rsidRPr="001572B5" w:rsidRDefault="001B56B6" w:rsidP="00C91EE6">
            <w:pPr>
              <w:rPr>
                <w:rFonts w:eastAsia="Arial Unicode MS"/>
              </w:rPr>
            </w:pPr>
            <w:r w:rsidRPr="001572B5">
              <w:rPr>
                <w:rFonts w:eastAsia="Arial Unicode MS"/>
              </w:rPr>
              <w:t>Contracted supply teacher (non-agency)</w:t>
            </w:r>
          </w:p>
        </w:tc>
        <w:tc>
          <w:tcPr>
            <w:tcW w:w="10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Teacher</w:t>
            </w:r>
          </w:p>
        </w:tc>
        <w:tc>
          <w:tcPr>
            <w:tcW w:w="1134" w:type="dxa"/>
            <w:tcBorders>
              <w:top w:val="nil"/>
              <w:left w:val="nil"/>
              <w:bottom w:val="single" w:sz="4" w:space="0" w:color="auto"/>
              <w:right w:val="single" w:sz="4" w:space="0" w:color="auto"/>
            </w:tcBorders>
            <w:shd w:val="clear" w:color="000000" w:fill="8DB4E2"/>
            <w:noWrap/>
            <w:vAlign w:val="center"/>
            <w:hideMark/>
          </w:tcPr>
          <w:p w:rsidR="001B56B6" w:rsidRPr="001572B5" w:rsidRDefault="001B56B6" w:rsidP="00C91EE6">
            <w:pPr>
              <w:jc w:val="center"/>
            </w:pPr>
            <w:r w:rsidRPr="001572B5">
              <w:t>CT</w:t>
            </w:r>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6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HL</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Higher level teaching assistant (HLTA)</w:t>
            </w:r>
          </w:p>
        </w:tc>
        <w:tc>
          <w:tcPr>
            <w:tcW w:w="1034" w:type="dxa"/>
            <w:tcBorders>
              <w:top w:val="nil"/>
              <w:left w:val="nil"/>
              <w:bottom w:val="single" w:sz="4" w:space="0" w:color="auto"/>
              <w:right w:val="single" w:sz="4" w:space="0" w:color="auto"/>
            </w:tcBorders>
            <w:shd w:val="clear" w:color="000000" w:fill="D8E4BC"/>
            <w:vAlign w:val="center"/>
            <w:hideMark/>
          </w:tcPr>
          <w:p w:rsidR="001B56B6" w:rsidRPr="001572B5" w:rsidRDefault="001B56B6" w:rsidP="00C91EE6">
            <w:pPr>
              <w:jc w:val="center"/>
            </w:pPr>
            <w:r w:rsidRPr="001572B5">
              <w:t>Teaching assistant</w:t>
            </w:r>
          </w:p>
        </w:tc>
        <w:tc>
          <w:tcPr>
            <w:tcW w:w="1134" w:type="dxa"/>
            <w:tcBorders>
              <w:top w:val="nil"/>
              <w:left w:val="nil"/>
              <w:bottom w:val="single" w:sz="4" w:space="0" w:color="auto"/>
              <w:right w:val="single" w:sz="4" w:space="0" w:color="auto"/>
            </w:tcBorders>
            <w:shd w:val="clear" w:color="000000" w:fill="D8E4BC"/>
            <w:vAlign w:val="center"/>
            <w:hideMark/>
          </w:tcPr>
          <w:p w:rsidR="001B56B6" w:rsidRPr="001572B5" w:rsidRDefault="001B56B6" w:rsidP="00C91EE6">
            <w:pPr>
              <w:jc w:val="center"/>
            </w:pPr>
            <w:r w:rsidRPr="001572B5">
              <w:t>TA</w:t>
            </w:r>
          </w:p>
        </w:tc>
        <w:tc>
          <w:tcPr>
            <w:tcW w:w="1985" w:type="dxa"/>
            <w:tcBorders>
              <w:top w:val="single" w:sz="4" w:space="0" w:color="auto"/>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6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TA</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Pr>
                <w:rFonts w:eastAsia="Arial Unicode MS"/>
              </w:rPr>
              <w:t>T</w:t>
            </w:r>
            <w:r w:rsidRPr="001572B5">
              <w:rPr>
                <w:rFonts w:eastAsia="Arial Unicode MS"/>
              </w:rPr>
              <w:t>eacher assistants/aides employed in the classroom</w:t>
            </w:r>
          </w:p>
        </w:tc>
        <w:tc>
          <w:tcPr>
            <w:tcW w:w="1034" w:type="dxa"/>
            <w:tcBorders>
              <w:top w:val="nil"/>
              <w:left w:val="nil"/>
              <w:bottom w:val="single" w:sz="4" w:space="0" w:color="auto"/>
              <w:right w:val="single" w:sz="4" w:space="0" w:color="auto"/>
            </w:tcBorders>
            <w:shd w:val="clear" w:color="000000" w:fill="D8E4BC"/>
            <w:vAlign w:val="center"/>
            <w:hideMark/>
          </w:tcPr>
          <w:p w:rsidR="001B56B6" w:rsidRPr="001572B5" w:rsidRDefault="001B56B6" w:rsidP="00C91EE6">
            <w:pPr>
              <w:jc w:val="center"/>
            </w:pPr>
            <w:r w:rsidRPr="001572B5">
              <w:t>Teaching assistant</w:t>
            </w:r>
          </w:p>
        </w:tc>
        <w:tc>
          <w:tcPr>
            <w:tcW w:w="1134" w:type="dxa"/>
            <w:tcBorders>
              <w:top w:val="nil"/>
              <w:left w:val="nil"/>
              <w:bottom w:val="single" w:sz="4" w:space="0" w:color="auto"/>
              <w:right w:val="single" w:sz="4" w:space="0" w:color="auto"/>
            </w:tcBorders>
            <w:shd w:val="clear" w:color="000000" w:fill="D8E4BC"/>
            <w:vAlign w:val="center"/>
            <w:hideMark/>
          </w:tcPr>
          <w:p w:rsidR="001B56B6" w:rsidRPr="001572B5" w:rsidRDefault="001B56B6" w:rsidP="00C91EE6">
            <w:pPr>
              <w:jc w:val="center"/>
            </w:pPr>
            <w:r w:rsidRPr="001572B5">
              <w:t>TA</w:t>
            </w:r>
          </w:p>
        </w:tc>
        <w:tc>
          <w:tcPr>
            <w:tcW w:w="1985" w:type="dxa"/>
            <w:tcBorders>
              <w:top w:val="single" w:sz="4" w:space="0" w:color="auto"/>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6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B56B6" w:rsidRPr="001572B5" w:rsidRDefault="001B56B6" w:rsidP="00C91EE6">
            <w:pPr>
              <w:jc w:val="center"/>
              <w:rPr>
                <w:rFonts w:eastAsia="Arial Unicode MS"/>
                <w:b/>
              </w:rPr>
            </w:pPr>
            <w:r w:rsidRPr="001572B5">
              <w:rPr>
                <w:rFonts w:eastAsia="Arial Unicode MS"/>
                <w:b/>
              </w:rPr>
              <w:t>FA</w:t>
            </w:r>
          </w:p>
        </w:tc>
        <w:tc>
          <w:tcPr>
            <w:tcW w:w="4819" w:type="dxa"/>
            <w:tcBorders>
              <w:top w:val="nil"/>
              <w:left w:val="nil"/>
              <w:bottom w:val="single" w:sz="4" w:space="0" w:color="auto"/>
              <w:right w:val="single" w:sz="4" w:space="0" w:color="auto"/>
            </w:tcBorders>
            <w:shd w:val="clear" w:color="auto" w:fill="auto"/>
            <w:vAlign w:val="center"/>
            <w:hideMark/>
          </w:tcPr>
          <w:p w:rsidR="001B56B6" w:rsidRPr="001572B5" w:rsidRDefault="001B56B6" w:rsidP="00C91EE6">
            <w:pPr>
              <w:rPr>
                <w:rFonts w:eastAsia="Arial Unicode MS"/>
              </w:rPr>
            </w:pPr>
            <w:r w:rsidRPr="001572B5">
              <w:rPr>
                <w:rFonts w:eastAsia="Arial Unicode MS"/>
              </w:rPr>
              <w:t>Foreign language assistants/language support</w:t>
            </w:r>
          </w:p>
        </w:tc>
        <w:tc>
          <w:tcPr>
            <w:tcW w:w="1034" w:type="dxa"/>
            <w:tcBorders>
              <w:top w:val="nil"/>
              <w:left w:val="nil"/>
              <w:bottom w:val="single" w:sz="4" w:space="0" w:color="auto"/>
              <w:right w:val="single" w:sz="4" w:space="0" w:color="auto"/>
            </w:tcBorders>
            <w:shd w:val="clear" w:color="000000" w:fill="D8E4BC"/>
            <w:vAlign w:val="center"/>
            <w:hideMark/>
          </w:tcPr>
          <w:p w:rsidR="001B56B6" w:rsidRPr="001572B5" w:rsidRDefault="001B56B6" w:rsidP="00C91EE6">
            <w:pPr>
              <w:jc w:val="center"/>
            </w:pPr>
            <w:r w:rsidRPr="001572B5">
              <w:t>Teaching assistant</w:t>
            </w:r>
          </w:p>
        </w:tc>
        <w:tc>
          <w:tcPr>
            <w:tcW w:w="1134" w:type="dxa"/>
            <w:tcBorders>
              <w:top w:val="nil"/>
              <w:left w:val="nil"/>
              <w:bottom w:val="single" w:sz="4" w:space="0" w:color="auto"/>
              <w:right w:val="single" w:sz="4" w:space="0" w:color="auto"/>
            </w:tcBorders>
            <w:shd w:val="clear" w:color="000000" w:fill="D8E4BC"/>
            <w:vAlign w:val="center"/>
            <w:hideMark/>
          </w:tcPr>
          <w:p w:rsidR="001B56B6" w:rsidRPr="001572B5" w:rsidRDefault="001B56B6" w:rsidP="00C91EE6">
            <w:pPr>
              <w:jc w:val="center"/>
            </w:pPr>
            <w:r w:rsidRPr="001572B5">
              <w:t>TA</w:t>
            </w:r>
          </w:p>
        </w:tc>
        <w:tc>
          <w:tcPr>
            <w:tcW w:w="1985" w:type="dxa"/>
            <w:tcBorders>
              <w:top w:val="single" w:sz="4" w:space="0" w:color="auto"/>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6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SN</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Special educational needs support staff</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single" w:sz="4" w:space="0" w:color="auto"/>
              <w:left w:val="nil"/>
              <w:bottom w:val="single" w:sz="4" w:space="0" w:color="auto"/>
              <w:right w:val="single" w:sz="4" w:space="0" w:color="auto"/>
            </w:tcBorders>
            <w:shd w:val="clear" w:color="000000" w:fill="92D050"/>
            <w:noWrap/>
            <w:vAlign w:val="center"/>
            <w:hideMark/>
          </w:tcPr>
          <w:p w:rsidR="001B56B6" w:rsidRPr="001572B5" w:rsidRDefault="001B56B6" w:rsidP="00C91EE6">
            <w:pPr>
              <w:jc w:val="center"/>
            </w:pPr>
            <w:r w:rsidRPr="001572B5">
              <w:t>Y</w:t>
            </w:r>
          </w:p>
        </w:tc>
      </w:tr>
      <w:tr w:rsidR="001B56B6" w:rsidRPr="001572B5" w:rsidTr="001B56B6">
        <w:trPr>
          <w:trHeight w:val="6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ME</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Matrons/nurses/medical staff (including NHS employees)</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PS</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Pastoral support staff</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LI</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Librarians and library assistants</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EO</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Examinations officers/Invigilators</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AO</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Pr>
                <w:rFonts w:eastAsia="Arial Unicode MS"/>
              </w:rPr>
              <w:t>A</w:t>
            </w:r>
            <w:r w:rsidRPr="001572B5">
              <w:rPr>
                <w:rFonts w:eastAsia="Arial Unicode MS"/>
              </w:rPr>
              <w:t>dministration staff</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lastRenderedPageBreak/>
              <w:t>BM</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School business manager or equivalent</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1B56B6" w:rsidRPr="001572B5" w:rsidRDefault="001B56B6" w:rsidP="00C91EE6">
            <w:pPr>
              <w:jc w:val="center"/>
              <w:rPr>
                <w:rFonts w:eastAsia="Arial Unicode MS"/>
                <w:b/>
              </w:rPr>
            </w:pPr>
            <w:r w:rsidRPr="001572B5">
              <w:rPr>
                <w:rFonts w:eastAsia="Arial Unicode MS"/>
                <w:b/>
              </w:rPr>
              <w:t>ST</w:t>
            </w:r>
          </w:p>
        </w:tc>
        <w:tc>
          <w:tcPr>
            <w:tcW w:w="4819" w:type="dxa"/>
            <w:tcBorders>
              <w:top w:val="nil"/>
              <w:left w:val="nil"/>
              <w:bottom w:val="single" w:sz="4" w:space="0" w:color="auto"/>
              <w:right w:val="single" w:sz="4" w:space="0" w:color="auto"/>
            </w:tcBorders>
            <w:shd w:val="clear" w:color="auto" w:fill="auto"/>
            <w:vAlign w:val="bottom"/>
            <w:hideMark/>
          </w:tcPr>
          <w:p w:rsidR="001B56B6" w:rsidRPr="001572B5" w:rsidRDefault="001B56B6" w:rsidP="00C91EE6">
            <w:pPr>
              <w:rPr>
                <w:rFonts w:eastAsia="Arial Unicode MS"/>
              </w:rPr>
            </w:pPr>
            <w:r w:rsidRPr="001572B5">
              <w:rPr>
                <w:rFonts w:eastAsia="Arial Unicode MS"/>
              </w:rPr>
              <w:t>Science and laboratory technicians</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1B56B6" w:rsidRPr="001572B5" w:rsidRDefault="001B56B6" w:rsidP="00C91EE6">
            <w:pPr>
              <w:jc w:val="center"/>
              <w:rPr>
                <w:rFonts w:eastAsia="Arial Unicode MS"/>
                <w:b/>
              </w:rPr>
            </w:pPr>
            <w:r w:rsidRPr="001572B5">
              <w:rPr>
                <w:rFonts w:eastAsia="Arial Unicode MS"/>
                <w:b/>
              </w:rPr>
              <w:t>IT</w:t>
            </w:r>
          </w:p>
        </w:tc>
        <w:tc>
          <w:tcPr>
            <w:tcW w:w="4819" w:type="dxa"/>
            <w:tcBorders>
              <w:top w:val="nil"/>
              <w:left w:val="nil"/>
              <w:bottom w:val="single" w:sz="4" w:space="0" w:color="auto"/>
              <w:right w:val="single" w:sz="4" w:space="0" w:color="auto"/>
            </w:tcBorders>
            <w:shd w:val="clear" w:color="auto" w:fill="auto"/>
            <w:vAlign w:val="bottom"/>
            <w:hideMark/>
          </w:tcPr>
          <w:p w:rsidR="001B56B6" w:rsidRPr="001572B5" w:rsidRDefault="001B56B6" w:rsidP="00C91EE6">
            <w:pPr>
              <w:rPr>
                <w:rFonts w:eastAsia="Arial Unicode MS"/>
              </w:rPr>
            </w:pPr>
            <w:r w:rsidRPr="001572B5">
              <w:rPr>
                <w:rFonts w:eastAsia="Arial Unicode MS"/>
              </w:rPr>
              <w:t>ICT staff</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auto" w:fill="auto"/>
            <w:noWrap/>
            <w:hideMark/>
          </w:tcPr>
          <w:p w:rsidR="001B56B6" w:rsidRPr="001572B5" w:rsidRDefault="001B56B6" w:rsidP="00C91EE6">
            <w:pPr>
              <w:jc w:val="center"/>
              <w:rPr>
                <w:rFonts w:eastAsia="Arial Unicode MS"/>
                <w:b/>
              </w:rPr>
            </w:pPr>
            <w:r w:rsidRPr="001572B5">
              <w:rPr>
                <w:rFonts w:eastAsia="Arial Unicode MS"/>
                <w:b/>
              </w:rPr>
              <w:t>OS</w:t>
            </w:r>
          </w:p>
        </w:tc>
        <w:tc>
          <w:tcPr>
            <w:tcW w:w="4819" w:type="dxa"/>
            <w:tcBorders>
              <w:top w:val="nil"/>
              <w:left w:val="nil"/>
              <w:bottom w:val="single" w:sz="4" w:space="0" w:color="auto"/>
              <w:right w:val="single" w:sz="4" w:space="0" w:color="auto"/>
            </w:tcBorders>
            <w:shd w:val="clear" w:color="auto" w:fill="auto"/>
            <w:hideMark/>
          </w:tcPr>
          <w:p w:rsidR="001B56B6" w:rsidRPr="001572B5" w:rsidRDefault="001B56B6" w:rsidP="00C91EE6">
            <w:pPr>
              <w:rPr>
                <w:rFonts w:eastAsia="Arial Unicode MS"/>
              </w:rPr>
            </w:pPr>
            <w:r w:rsidRPr="001572B5">
              <w:rPr>
                <w:rFonts w:eastAsia="Arial Unicode MS"/>
              </w:rPr>
              <w:t>Other support staff</w:t>
            </w:r>
          </w:p>
        </w:tc>
        <w:tc>
          <w:tcPr>
            <w:tcW w:w="10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r w:rsidRPr="001572B5">
              <w:t>Other</w:t>
            </w:r>
          </w:p>
        </w:tc>
        <w:tc>
          <w:tcPr>
            <w:tcW w:w="1134" w:type="dxa"/>
            <w:tcBorders>
              <w:top w:val="nil"/>
              <w:left w:val="nil"/>
              <w:bottom w:val="single" w:sz="4" w:space="0" w:color="auto"/>
              <w:right w:val="single" w:sz="4" w:space="0" w:color="auto"/>
            </w:tcBorders>
            <w:shd w:val="clear" w:color="000000" w:fill="CCC0DA"/>
            <w:noWrap/>
            <w:vAlign w:val="center"/>
            <w:hideMark/>
          </w:tcPr>
          <w:p w:rsidR="001B56B6" w:rsidRPr="001572B5" w:rsidRDefault="001B56B6" w:rsidP="00C91EE6">
            <w:pPr>
              <w:jc w:val="center"/>
            </w:pPr>
            <w:proofErr w:type="spellStart"/>
            <w:r w:rsidRPr="001572B5">
              <w:t>Oth</w:t>
            </w:r>
            <w:proofErr w:type="spellEnd"/>
          </w:p>
        </w:tc>
        <w:tc>
          <w:tcPr>
            <w:tcW w:w="1985"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bl>
    <w:p w:rsidR="001B56B6" w:rsidRDefault="001B56B6">
      <w:pPr>
        <w:rPr>
          <w:rFonts w:ascii="Arial" w:hAnsi="Arial" w:cs="Arial"/>
          <w:b/>
          <w:sz w:val="24"/>
          <w:szCs w:val="24"/>
        </w:rPr>
      </w:pPr>
    </w:p>
    <w:p w:rsidR="001B56B6" w:rsidRDefault="001B56B6">
      <w:pPr>
        <w:rPr>
          <w:rFonts w:ascii="Arial" w:hAnsi="Arial" w:cs="Arial"/>
          <w:b/>
          <w:sz w:val="24"/>
          <w:szCs w:val="24"/>
        </w:rPr>
      </w:pPr>
    </w:p>
    <w:p w:rsidR="007C6D6B" w:rsidRDefault="007C6D6B">
      <w:pPr>
        <w:rPr>
          <w:rFonts w:ascii="Arial" w:hAnsi="Arial" w:cs="Arial"/>
          <w:b/>
          <w:sz w:val="24"/>
          <w:szCs w:val="24"/>
        </w:rPr>
      </w:pPr>
      <w:r>
        <w:rPr>
          <w:rFonts w:ascii="Arial" w:hAnsi="Arial" w:cs="Arial"/>
          <w:b/>
          <w:sz w:val="24"/>
          <w:szCs w:val="24"/>
        </w:rPr>
        <w:br w:type="page"/>
      </w:r>
    </w:p>
    <w:p w:rsidR="001B56B6" w:rsidRDefault="007C6D6B">
      <w:pPr>
        <w:rPr>
          <w:rFonts w:ascii="Arial" w:hAnsi="Arial" w:cs="Arial"/>
          <w:b/>
          <w:sz w:val="24"/>
          <w:szCs w:val="24"/>
        </w:rPr>
      </w:pPr>
      <w:r>
        <w:rPr>
          <w:rFonts w:ascii="Arial" w:hAnsi="Arial" w:cs="Arial"/>
          <w:b/>
          <w:sz w:val="24"/>
          <w:szCs w:val="24"/>
        </w:rPr>
        <w:lastRenderedPageBreak/>
        <w:t xml:space="preserve">Annex B: </w:t>
      </w:r>
      <w:r w:rsidR="001B56B6" w:rsidRPr="001B56B6">
        <w:rPr>
          <w:rFonts w:ascii="Arial" w:hAnsi="Arial" w:cs="Arial"/>
          <w:b/>
          <w:sz w:val="24"/>
          <w:szCs w:val="24"/>
        </w:rPr>
        <w:t>Additional Roles</w:t>
      </w:r>
    </w:p>
    <w:tbl>
      <w:tblPr>
        <w:tblW w:w="6947" w:type="dxa"/>
        <w:tblInd w:w="-289" w:type="dxa"/>
        <w:tblLook w:val="04A0" w:firstRow="1" w:lastRow="0" w:firstColumn="1" w:lastColumn="0" w:noHBand="0" w:noVBand="1"/>
      </w:tblPr>
      <w:tblGrid>
        <w:gridCol w:w="710"/>
        <w:gridCol w:w="4898"/>
        <w:gridCol w:w="1339"/>
      </w:tblGrid>
      <w:tr w:rsidR="001B56B6" w:rsidRPr="001572B5" w:rsidTr="001B56B6">
        <w:trPr>
          <w:trHeight w:val="300"/>
        </w:trPr>
        <w:tc>
          <w:tcPr>
            <w:tcW w:w="710" w:type="dxa"/>
            <w:tcBorders>
              <w:top w:val="nil"/>
              <w:left w:val="single" w:sz="4" w:space="0" w:color="auto"/>
              <w:bottom w:val="single" w:sz="4" w:space="0" w:color="auto"/>
              <w:right w:val="single" w:sz="4" w:space="0" w:color="auto"/>
            </w:tcBorders>
            <w:shd w:val="clear" w:color="000000" w:fill="BFBFBF"/>
            <w:hideMark/>
          </w:tcPr>
          <w:p w:rsidR="001B56B6" w:rsidRPr="001572B5" w:rsidRDefault="001B56B6" w:rsidP="00C91EE6">
            <w:pPr>
              <w:jc w:val="center"/>
              <w:rPr>
                <w:rFonts w:eastAsia="Arial Unicode MS"/>
                <w:b/>
              </w:rPr>
            </w:pPr>
            <w:r w:rsidRPr="001572B5">
              <w:rPr>
                <w:rFonts w:eastAsia="Arial Unicode MS"/>
                <w:b/>
              </w:rPr>
              <w:t>HS</w:t>
            </w:r>
          </w:p>
        </w:tc>
        <w:tc>
          <w:tcPr>
            <w:tcW w:w="4898" w:type="dxa"/>
            <w:tcBorders>
              <w:top w:val="nil"/>
              <w:left w:val="nil"/>
              <w:bottom w:val="single" w:sz="4" w:space="0" w:color="auto"/>
              <w:right w:val="single" w:sz="4" w:space="0" w:color="auto"/>
            </w:tcBorders>
            <w:shd w:val="clear" w:color="000000" w:fill="BFBFBF"/>
            <w:hideMark/>
          </w:tcPr>
          <w:p w:rsidR="001B56B6" w:rsidRPr="001572B5" w:rsidRDefault="001B56B6" w:rsidP="00C91EE6">
            <w:pPr>
              <w:rPr>
                <w:rFonts w:eastAsia="Arial Unicode MS"/>
              </w:rPr>
            </w:pPr>
            <w:r w:rsidRPr="001572B5">
              <w:rPr>
                <w:rFonts w:eastAsia="Arial Unicode MS"/>
              </w:rPr>
              <w:t>Head of school</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HD</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Head of department</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HY</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Head of year</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HK</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Head of key stage/phase</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tcPr>
          <w:p w:rsidR="001B56B6" w:rsidRPr="001572B5" w:rsidRDefault="001B56B6" w:rsidP="00C91EE6">
            <w:pPr>
              <w:jc w:val="center"/>
              <w:rPr>
                <w:rFonts w:eastAsia="Arial Unicode MS"/>
                <w:b/>
              </w:rPr>
            </w:pPr>
            <w:r w:rsidRPr="001572B5">
              <w:rPr>
                <w:rFonts w:eastAsia="Arial Unicode MS"/>
                <w:b/>
              </w:rPr>
              <w:t>SC</w:t>
            </w:r>
          </w:p>
        </w:tc>
        <w:tc>
          <w:tcPr>
            <w:tcW w:w="4898" w:type="dxa"/>
            <w:tcBorders>
              <w:top w:val="nil"/>
              <w:left w:val="nil"/>
              <w:bottom w:val="single" w:sz="4" w:space="0" w:color="auto"/>
              <w:right w:val="single" w:sz="4" w:space="0" w:color="auto"/>
            </w:tcBorders>
            <w:shd w:val="clear" w:color="000000" w:fill="BFBFBF"/>
            <w:vAlign w:val="bottom"/>
          </w:tcPr>
          <w:p w:rsidR="001B56B6" w:rsidRPr="001572B5" w:rsidRDefault="001B56B6" w:rsidP="00C91EE6">
            <w:pPr>
              <w:rPr>
                <w:rFonts w:eastAsia="Arial Unicode MS"/>
              </w:rPr>
            </w:pPr>
            <w:r w:rsidRPr="001572B5">
              <w:rPr>
                <w:rFonts w:eastAsia="Arial Unicode MS"/>
              </w:rPr>
              <w:t>SEN co-ordinator</w:t>
            </w:r>
          </w:p>
        </w:tc>
        <w:tc>
          <w:tcPr>
            <w:tcW w:w="1339" w:type="dxa"/>
            <w:tcBorders>
              <w:top w:val="single" w:sz="4" w:space="0" w:color="auto"/>
              <w:left w:val="nil"/>
              <w:bottom w:val="single" w:sz="4" w:space="0" w:color="auto"/>
              <w:right w:val="single" w:sz="4" w:space="0" w:color="auto"/>
            </w:tcBorders>
            <w:shd w:val="clear" w:color="000000" w:fill="92D050"/>
            <w:noWrap/>
            <w:vAlign w:val="center"/>
          </w:tcPr>
          <w:p w:rsidR="001B56B6" w:rsidRPr="001572B5" w:rsidRDefault="001B56B6" w:rsidP="00C91EE6">
            <w:pPr>
              <w:jc w:val="center"/>
            </w:pPr>
            <w:r w:rsidRPr="001572B5">
              <w:t>Y</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SR</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Sex and relationship education co-ordinator</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WB</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Welsh baccalaureate co-ordinator</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NC</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Numeracy co-ordinator</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LC</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Literacy co-ordinator</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CS</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Cover supervisor</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noWrap/>
            <w:vAlign w:val="bottom"/>
            <w:hideMark/>
          </w:tcPr>
          <w:p w:rsidR="001B56B6" w:rsidRPr="001572B5" w:rsidRDefault="001B56B6" w:rsidP="00C91EE6">
            <w:pPr>
              <w:jc w:val="center"/>
              <w:rPr>
                <w:rFonts w:eastAsia="Arial Unicode MS"/>
                <w:b/>
              </w:rPr>
            </w:pPr>
            <w:r w:rsidRPr="001572B5">
              <w:rPr>
                <w:rFonts w:eastAsia="Arial Unicode MS"/>
                <w:b/>
              </w:rPr>
              <w:t>WL</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Welsh language co-</w:t>
            </w:r>
            <w:proofErr w:type="spellStart"/>
            <w:r w:rsidRPr="001572B5">
              <w:rPr>
                <w:rFonts w:eastAsia="Arial Unicode MS"/>
              </w:rPr>
              <w:t>ordiantor</w:t>
            </w:r>
            <w:proofErr w:type="spellEnd"/>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vAlign w:val="bottom"/>
            <w:hideMark/>
          </w:tcPr>
          <w:p w:rsidR="001B56B6" w:rsidRPr="001572B5" w:rsidRDefault="001B56B6" w:rsidP="00C91EE6">
            <w:pPr>
              <w:jc w:val="center"/>
              <w:rPr>
                <w:rFonts w:eastAsia="Arial Unicode MS"/>
                <w:b/>
              </w:rPr>
            </w:pPr>
            <w:r w:rsidRPr="001572B5">
              <w:rPr>
                <w:rFonts w:eastAsia="Arial Unicode MS"/>
                <w:b/>
              </w:rPr>
              <w:t>IN</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Instructor (including sports coach)</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vAlign w:val="bottom"/>
            <w:hideMark/>
          </w:tcPr>
          <w:p w:rsidR="001B56B6" w:rsidRPr="001572B5" w:rsidRDefault="001B56B6" w:rsidP="00C91EE6">
            <w:pPr>
              <w:jc w:val="center"/>
              <w:rPr>
                <w:rFonts w:eastAsia="Arial Unicode MS"/>
                <w:b/>
              </w:rPr>
            </w:pPr>
            <w:r w:rsidRPr="001572B5">
              <w:rPr>
                <w:rFonts w:eastAsia="Arial Unicode MS"/>
                <w:b/>
              </w:rPr>
              <w:t>ET</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Minority ethnic support</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vAlign w:val="bottom"/>
            <w:hideMark/>
          </w:tcPr>
          <w:p w:rsidR="001B56B6" w:rsidRPr="001572B5" w:rsidRDefault="001B56B6" w:rsidP="00C91EE6">
            <w:pPr>
              <w:jc w:val="center"/>
              <w:rPr>
                <w:rFonts w:eastAsia="Arial Unicode MS"/>
                <w:b/>
              </w:rPr>
            </w:pPr>
            <w:r w:rsidRPr="001572B5">
              <w:rPr>
                <w:rFonts w:eastAsia="Arial Unicode MS"/>
                <w:b/>
              </w:rPr>
              <w:t>TS</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Traveller support</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vAlign w:val="bottom"/>
            <w:hideMark/>
          </w:tcPr>
          <w:p w:rsidR="001B56B6" w:rsidRPr="001572B5" w:rsidRDefault="001B56B6" w:rsidP="00C91EE6">
            <w:pPr>
              <w:jc w:val="center"/>
              <w:rPr>
                <w:rFonts w:eastAsia="Arial Unicode MS"/>
                <w:b/>
              </w:rPr>
            </w:pPr>
            <w:r w:rsidRPr="001572B5">
              <w:rPr>
                <w:rFonts w:eastAsia="Arial Unicode MS"/>
                <w:b/>
              </w:rPr>
              <w:t>WE</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Welfare officer/assistant</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vAlign w:val="bottom"/>
            <w:hideMark/>
          </w:tcPr>
          <w:p w:rsidR="001B56B6" w:rsidRPr="001572B5" w:rsidRDefault="001B56B6" w:rsidP="00C91EE6">
            <w:pPr>
              <w:jc w:val="center"/>
              <w:rPr>
                <w:rFonts w:eastAsia="Arial Unicode MS"/>
                <w:b/>
              </w:rPr>
            </w:pPr>
            <w:r w:rsidRPr="001572B5">
              <w:rPr>
                <w:rFonts w:eastAsia="Arial Unicode MS"/>
                <w:b/>
              </w:rPr>
              <w:t>DM</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Data manager/analyst</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r w:rsidR="001B56B6" w:rsidRPr="001572B5" w:rsidTr="001B56B6">
        <w:trPr>
          <w:trHeight w:val="330"/>
        </w:trPr>
        <w:tc>
          <w:tcPr>
            <w:tcW w:w="710" w:type="dxa"/>
            <w:tcBorders>
              <w:top w:val="nil"/>
              <w:left w:val="single" w:sz="4" w:space="0" w:color="auto"/>
              <w:bottom w:val="single" w:sz="4" w:space="0" w:color="auto"/>
              <w:right w:val="single" w:sz="4" w:space="0" w:color="auto"/>
            </w:tcBorders>
            <w:shd w:val="clear" w:color="000000" w:fill="BFBFBF"/>
            <w:vAlign w:val="bottom"/>
            <w:hideMark/>
          </w:tcPr>
          <w:p w:rsidR="001B56B6" w:rsidRPr="001572B5" w:rsidRDefault="001B56B6" w:rsidP="00C91EE6">
            <w:pPr>
              <w:jc w:val="center"/>
              <w:rPr>
                <w:rFonts w:eastAsia="Arial Unicode MS"/>
                <w:b/>
              </w:rPr>
            </w:pPr>
            <w:r w:rsidRPr="001572B5">
              <w:rPr>
                <w:rFonts w:eastAsia="Arial Unicode MS"/>
                <w:b/>
              </w:rPr>
              <w:t>OR</w:t>
            </w:r>
          </w:p>
        </w:tc>
        <w:tc>
          <w:tcPr>
            <w:tcW w:w="4898" w:type="dxa"/>
            <w:tcBorders>
              <w:top w:val="nil"/>
              <w:left w:val="nil"/>
              <w:bottom w:val="single" w:sz="4" w:space="0" w:color="auto"/>
              <w:right w:val="single" w:sz="4" w:space="0" w:color="auto"/>
            </w:tcBorders>
            <w:shd w:val="clear" w:color="000000" w:fill="BFBFBF"/>
            <w:vAlign w:val="bottom"/>
            <w:hideMark/>
          </w:tcPr>
          <w:p w:rsidR="001B56B6" w:rsidRPr="001572B5" w:rsidRDefault="001B56B6" w:rsidP="00C91EE6">
            <w:pPr>
              <w:rPr>
                <w:rFonts w:eastAsia="Arial Unicode MS"/>
              </w:rPr>
            </w:pPr>
            <w:r w:rsidRPr="001572B5">
              <w:rPr>
                <w:rFonts w:eastAsia="Arial Unicode MS"/>
              </w:rPr>
              <w:t>Other roles</w:t>
            </w:r>
          </w:p>
        </w:tc>
        <w:tc>
          <w:tcPr>
            <w:tcW w:w="1339" w:type="dxa"/>
            <w:tcBorders>
              <w:top w:val="nil"/>
              <w:left w:val="nil"/>
              <w:bottom w:val="single" w:sz="4" w:space="0" w:color="auto"/>
              <w:right w:val="single" w:sz="4" w:space="0" w:color="auto"/>
            </w:tcBorders>
            <w:shd w:val="clear" w:color="000000" w:fill="FF5050"/>
            <w:noWrap/>
            <w:vAlign w:val="center"/>
            <w:hideMark/>
          </w:tcPr>
          <w:p w:rsidR="001B56B6" w:rsidRPr="0072661C" w:rsidRDefault="001B56B6" w:rsidP="00C91EE6">
            <w:pPr>
              <w:jc w:val="center"/>
              <w:rPr>
                <w:color w:val="FFFFFF"/>
              </w:rPr>
            </w:pPr>
            <w:r w:rsidRPr="0072661C">
              <w:rPr>
                <w:color w:val="FFFFFF"/>
              </w:rPr>
              <w:t>N</w:t>
            </w:r>
          </w:p>
        </w:tc>
      </w:tr>
    </w:tbl>
    <w:p w:rsidR="001B56B6" w:rsidRPr="001B56B6" w:rsidRDefault="001B56B6">
      <w:pPr>
        <w:rPr>
          <w:rFonts w:ascii="Arial" w:hAnsi="Arial" w:cs="Arial"/>
          <w:b/>
          <w:sz w:val="24"/>
          <w:szCs w:val="24"/>
        </w:rPr>
      </w:pPr>
    </w:p>
    <w:sectPr w:rsidR="001B56B6" w:rsidRPr="001B56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F8F" w:rsidRDefault="00760F8F" w:rsidP="001B56B6">
      <w:pPr>
        <w:spacing w:after="0" w:line="240" w:lineRule="auto"/>
      </w:pPr>
      <w:r>
        <w:separator/>
      </w:r>
    </w:p>
  </w:endnote>
  <w:endnote w:type="continuationSeparator" w:id="0">
    <w:p w:rsidR="00760F8F" w:rsidRDefault="00760F8F" w:rsidP="001B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F8F" w:rsidRDefault="00760F8F" w:rsidP="001B56B6">
      <w:pPr>
        <w:spacing w:after="0" w:line="240" w:lineRule="auto"/>
      </w:pPr>
      <w:r>
        <w:separator/>
      </w:r>
    </w:p>
  </w:footnote>
  <w:footnote w:type="continuationSeparator" w:id="0">
    <w:p w:rsidR="00760F8F" w:rsidRDefault="00760F8F" w:rsidP="001B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6B6" w:rsidRDefault="005B57AE">
    <w:pPr>
      <w:pStyle w:val="Header"/>
    </w:pPr>
    <w:r>
      <w:t>2020-03-05 - SWAC 04</w:t>
    </w:r>
    <w:r w:rsidR="001B56B6" w:rsidRPr="001B56B6">
      <w:t xml:space="preserve"> - Staff Role code</w:t>
    </w:r>
    <w:r w:rsidR="001B56B6">
      <w:t xml:space="preserve"> </w:t>
    </w:r>
    <w:r w:rsidR="001B56B6" w:rsidRPr="001B56B6">
      <w:t>set review</w:t>
    </w:r>
  </w:p>
  <w:p w:rsidR="001B56B6" w:rsidRDefault="001B5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A768A"/>
    <w:multiLevelType w:val="hybridMultilevel"/>
    <w:tmpl w:val="B34298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5D5735"/>
    <w:multiLevelType w:val="hybridMultilevel"/>
    <w:tmpl w:val="86D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EF"/>
    <w:rsid w:val="001B56B6"/>
    <w:rsid w:val="001F45F9"/>
    <w:rsid w:val="00404DAC"/>
    <w:rsid w:val="005545EE"/>
    <w:rsid w:val="00567026"/>
    <w:rsid w:val="005878EC"/>
    <w:rsid w:val="005B57AE"/>
    <w:rsid w:val="00760F8F"/>
    <w:rsid w:val="007C6D6B"/>
    <w:rsid w:val="008B61F6"/>
    <w:rsid w:val="00940B10"/>
    <w:rsid w:val="009C56C7"/>
    <w:rsid w:val="00A272EF"/>
    <w:rsid w:val="00B10A0D"/>
    <w:rsid w:val="00D0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72B0"/>
  <w15:chartTrackingRefBased/>
  <w15:docId w15:val="{A8693B84-CEFD-4B7C-AFF2-80697CB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6B6"/>
  </w:style>
  <w:style w:type="paragraph" w:styleId="Footer">
    <w:name w:val="footer"/>
    <w:basedOn w:val="Normal"/>
    <w:link w:val="FooterChar"/>
    <w:uiPriority w:val="99"/>
    <w:unhideWhenUsed/>
    <w:rsid w:val="001B5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6"/>
  </w:style>
  <w:style w:type="character" w:styleId="Hyperlink">
    <w:name w:val="Hyperlink"/>
    <w:uiPriority w:val="99"/>
    <w:rsid w:val="007C6D6B"/>
    <w:rPr>
      <w:color w:val="0000FF"/>
      <w:u w:val="single"/>
    </w:rPr>
  </w:style>
  <w:style w:type="paragraph" w:styleId="ListParagraph">
    <w:name w:val="List Paragraph"/>
    <w:basedOn w:val="Normal"/>
    <w:uiPriority w:val="34"/>
    <w:qFormat/>
    <w:rsid w:val="007C6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0cbe11f1081e46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A29155688</value>
    </field>
    <field name="Objective-Title">
      <value order="0">2020-03-05 - SWAC 04 - Staff Role codeset review</value>
    </field>
    <field name="Objective-Description">
      <value order="0"/>
    </field>
    <field name="Objective-CreationStamp">
      <value order="0">2020-02-24T15:57:30Z</value>
    </field>
    <field name="Objective-IsApproved">
      <value order="0">false</value>
    </field>
    <field name="Objective-IsPublished">
      <value order="0">true</value>
    </field>
    <field name="Objective-DatePublished">
      <value order="0">2020-03-03T11:32:12Z</value>
    </field>
    <field name="Objective-ModificationStamp">
      <value order="0">2020-03-03T11:32:12Z</value>
    </field>
    <field name="Objective-Owner">
      <value order="0">Thomas, Gareth H (EPS - SED)</value>
    </field>
    <field name="Objective-Path">
      <value order="0">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alue>
    </field>
    <field name="Objective-Parent">
      <value order="0">2020.03.05 Software Development Forum Meeting - SWAC and P16 Workshops</value>
    </field>
    <field name="Objective-State">
      <value order="0">Published</value>
    </field>
    <field name="Objective-VersionId">
      <value order="0">vA58286103</value>
    </field>
    <field name="Objective-Version">
      <value order="0">3.0</value>
    </field>
    <field name="Objective-VersionNumber">
      <value order="0">4</value>
    </field>
    <field name="Objective-VersionComment">
      <value order="0"/>
    </field>
    <field name="Objective-FileNumber">
      <value order="0">qA1367143</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2020-02-24T00:00:00Z</value>
      </field>
      <field name="Objective-What to Keep">
        <value order="0">No</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Gareth H (EPS - SED)</dc:creator>
  <cp:keywords/>
  <dc:description/>
  <cp:lastModifiedBy>Thomas, Gareth H (EPS - SED)</cp:lastModifiedBy>
  <cp:revision>3</cp:revision>
  <dcterms:created xsi:type="dcterms:W3CDTF">2020-02-24T15:51:00Z</dcterms:created>
  <dcterms:modified xsi:type="dcterms:W3CDTF">2020-03-03T11:30:00Z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A29155688</vt:lpwstr>
  </property>
  <property fmtid="{D5CDD505-2E9C-101B-9397-08002B2CF9AE}" pid="4" name="Objective-Title">
    <vt:lpwstr>2020-03-05 - SWAC 04 - Staff Role codeset review</vt:lpwstr>
  </property>
  <property fmtid="{D5CDD505-2E9C-101B-9397-08002B2CF9AE}" pid="5" name="Objective-Description">
    <vt:lpwstr/>
  </property>
  <property fmtid="{D5CDD505-2E9C-101B-9397-08002B2CF9AE}" pid="6" name="Objective-CreationStamp">
    <vt:filetime>2020-02-24T15:57:39Z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2020-03-03T11:32:12Z</vt:filetime>
  </property>
  <property fmtid="{D5CDD505-2E9C-101B-9397-08002B2CF9AE}" pid="10" name="Objective-ModificationStamp">
    <vt:filetime>2020-03-03T11:32:12Z</vt:filetime>
  </property>
  <property fmtid="{D5CDD505-2E9C-101B-9397-08002B2CF9AE}" pid="11" name="Objective-Owner">
    <vt:lpwstr>Thomas, Gareth H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t:lpwstr>
  </property>
  <property fmtid="{D5CDD505-2E9C-101B-9397-08002B2CF9AE}" pid="13" name="Objective-Parent">
    <vt:lpwstr>2020.03.05 Software Development Forum Meeting - SWAC and P16 Workshops</vt:lpwstr>
  </property>
  <property fmtid="{D5CDD505-2E9C-101B-9397-08002B2CF9AE}" pid="14" name="Objective-State">
    <vt:lpwstr>Published</vt:lpwstr>
  </property>
  <property fmtid="{D5CDD505-2E9C-101B-9397-08002B2CF9AE}" pid="15" name="Objective-VersionId">
    <vt:lpwstr>vA58286103</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2020-02-24T00:00:00Z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